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09" w:rsidRDefault="00AD489A">
      <w:pPr>
        <w:jc w:val="center"/>
        <w:rPr>
          <w:rFonts w:ascii="隶书" w:eastAsia="隶书" w:hAnsi="隶书" w:cs="隶书"/>
          <w:sz w:val="30"/>
          <w:szCs w:val="30"/>
        </w:rPr>
      </w:pPr>
      <w:r>
        <w:rPr>
          <w:rFonts w:ascii="隶书" w:eastAsia="隶书" w:hAnsi="隶书" w:cs="隶书"/>
          <w:sz w:val="30"/>
          <w:szCs w:val="30"/>
        </w:rPr>
        <w:t xml:space="preserve"> </w:t>
      </w:r>
      <w:r>
        <w:rPr>
          <w:rFonts w:ascii="隶书" w:eastAsia="隶书" w:hAnsi="隶书" w:cs="隶书" w:hint="eastAsia"/>
          <w:sz w:val="30"/>
          <w:szCs w:val="30"/>
        </w:rPr>
        <w:t>产</w:t>
      </w:r>
      <w:r>
        <w:rPr>
          <w:rFonts w:ascii="隶书" w:eastAsia="隶书" w:hAnsi="隶书" w:cs="隶书"/>
          <w:sz w:val="30"/>
          <w:szCs w:val="30"/>
        </w:rPr>
        <w:t xml:space="preserve">  </w:t>
      </w:r>
      <w:r>
        <w:rPr>
          <w:rFonts w:ascii="隶书" w:eastAsia="隶书" w:hAnsi="隶书" w:cs="隶书" w:hint="eastAsia"/>
          <w:sz w:val="30"/>
          <w:szCs w:val="30"/>
        </w:rPr>
        <w:t>品</w:t>
      </w:r>
      <w:r>
        <w:rPr>
          <w:rFonts w:ascii="隶书" w:eastAsia="隶书" w:hAnsi="隶书" w:cs="隶书"/>
          <w:sz w:val="30"/>
          <w:szCs w:val="30"/>
        </w:rPr>
        <w:t xml:space="preserve">  </w:t>
      </w:r>
      <w:r>
        <w:rPr>
          <w:rFonts w:ascii="隶书" w:eastAsia="隶书" w:hAnsi="隶书" w:cs="隶书" w:hint="eastAsia"/>
          <w:sz w:val="30"/>
          <w:szCs w:val="30"/>
        </w:rPr>
        <w:t>说</w:t>
      </w:r>
      <w:r>
        <w:rPr>
          <w:rFonts w:ascii="隶书" w:eastAsia="隶书" w:hAnsi="隶书" w:cs="隶书"/>
          <w:sz w:val="30"/>
          <w:szCs w:val="30"/>
        </w:rPr>
        <w:t xml:space="preserve">  </w:t>
      </w:r>
      <w:r>
        <w:rPr>
          <w:rFonts w:ascii="隶书" w:eastAsia="隶书" w:hAnsi="隶书" w:cs="隶书" w:hint="eastAsia"/>
          <w:sz w:val="30"/>
          <w:szCs w:val="30"/>
        </w:rPr>
        <w:t>明</w:t>
      </w:r>
      <w:r>
        <w:rPr>
          <w:rFonts w:ascii="隶书" w:eastAsia="隶书" w:hAnsi="隶书" w:cs="隶书"/>
          <w:sz w:val="30"/>
          <w:szCs w:val="30"/>
        </w:rPr>
        <w:t xml:space="preserve">  </w:t>
      </w:r>
      <w:r>
        <w:rPr>
          <w:rFonts w:ascii="隶书" w:eastAsia="隶书" w:hAnsi="隶书" w:cs="隶书" w:hint="eastAsia"/>
          <w:sz w:val="30"/>
          <w:szCs w:val="30"/>
        </w:rPr>
        <w:t>书</w:t>
      </w:r>
    </w:p>
    <w:p w:rsidR="00292409" w:rsidRDefault="00AD489A">
      <w:pPr>
        <w:jc w:val="center"/>
        <w:rPr>
          <w:sz w:val="44"/>
          <w:szCs w:val="44"/>
        </w:rPr>
      </w:pPr>
      <w:proofErr w:type="gramStart"/>
      <w:r>
        <w:rPr>
          <w:rFonts w:hint="eastAsia"/>
          <w:sz w:val="44"/>
          <w:szCs w:val="44"/>
        </w:rPr>
        <w:t>无线</w:t>
      </w:r>
      <w:r>
        <w:rPr>
          <w:rFonts w:hint="eastAsia"/>
          <w:sz w:val="44"/>
          <w:szCs w:val="44"/>
        </w:rPr>
        <w:t>温压一体</w:t>
      </w:r>
      <w:r>
        <w:rPr>
          <w:rFonts w:hint="eastAsia"/>
          <w:sz w:val="44"/>
          <w:szCs w:val="44"/>
        </w:rPr>
        <w:t>化</w:t>
      </w:r>
      <w:proofErr w:type="gramEnd"/>
      <w:r>
        <w:rPr>
          <w:rFonts w:hint="eastAsia"/>
          <w:sz w:val="44"/>
          <w:szCs w:val="44"/>
        </w:rPr>
        <w:t>变送器</w:t>
      </w:r>
    </w:p>
    <w:p w:rsidR="00292409" w:rsidRDefault="00AD489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A11</w:t>
      </w:r>
      <w:r>
        <w:rPr>
          <w:rFonts w:hint="eastAsia"/>
          <w:sz w:val="28"/>
          <w:szCs w:val="28"/>
        </w:rPr>
        <w:t>协议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SZ903DT</w:t>
      </w:r>
      <w:r>
        <w:rPr>
          <w:rFonts w:hint="eastAsia"/>
          <w:sz w:val="28"/>
          <w:szCs w:val="28"/>
        </w:rPr>
        <w:t>）</w:t>
      </w:r>
    </w:p>
    <w:p w:rsidR="00292409" w:rsidRDefault="00AD489A">
      <w:pPr>
        <w:rPr>
          <w:sz w:val="15"/>
          <w:szCs w:val="15"/>
        </w:rPr>
      </w:pPr>
      <w:r>
        <w:rPr>
          <w:sz w:val="48"/>
          <w:szCs w:val="48"/>
        </w:rPr>
        <w:t xml:space="preserve">     </w:t>
      </w:r>
    </w:p>
    <w:p w:rsidR="00292409" w:rsidRDefault="00AD489A">
      <w:pPr>
        <w:rPr>
          <w:rFonts w:ascii="宋体" w:cs="宋体"/>
          <w:spacing w:val="20"/>
          <w:sz w:val="15"/>
          <w:szCs w:val="15"/>
        </w:rPr>
      </w:pPr>
      <w:r>
        <w:rPr>
          <w:rFonts w:ascii="宋体" w:hAnsi="宋体" w:cs="宋体"/>
          <w:sz w:val="15"/>
          <w:szCs w:val="15"/>
        </w:rPr>
        <w:t xml:space="preserve">                 </w:t>
      </w:r>
    </w:p>
    <w:p w:rsidR="00292409" w:rsidRDefault="00AD489A">
      <w:pPr>
        <w:jc w:val="center"/>
      </w:pPr>
      <w:r>
        <w:rPr>
          <w:rFonts w:hint="eastAsia"/>
        </w:rPr>
        <w:t xml:space="preserve">   </w:t>
      </w:r>
      <w:r>
        <w:rPr>
          <w:noProof/>
        </w:rPr>
        <w:drawing>
          <wp:inline distT="0" distB="0" distL="114300" distR="114300">
            <wp:extent cx="2581275" cy="1809750"/>
            <wp:effectExtent l="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>
                      <a:lum bright="29999" contrast="52000"/>
                    </a:blip>
                    <a:srcRect l="2252" t="2283" r="19897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92409" w:rsidRDefault="00AD489A">
      <w:pPr>
        <w:rPr>
          <w:szCs w:val="21"/>
        </w:rPr>
      </w:pPr>
      <w:r>
        <w:rPr>
          <w:rFonts w:hint="eastAsia"/>
          <w:szCs w:val="21"/>
        </w:rPr>
        <w:t xml:space="preserve">    </w:t>
      </w:r>
    </w:p>
    <w:p w:rsidR="00292409" w:rsidRDefault="00292409">
      <w:pPr>
        <w:rPr>
          <w:szCs w:val="21"/>
        </w:rPr>
      </w:pPr>
    </w:p>
    <w:p w:rsidR="00292409" w:rsidRDefault="00292409">
      <w:pPr>
        <w:rPr>
          <w:szCs w:val="21"/>
        </w:rPr>
      </w:pPr>
    </w:p>
    <w:p w:rsidR="00292409" w:rsidRDefault="00292409">
      <w:pPr>
        <w:rPr>
          <w:szCs w:val="21"/>
        </w:rPr>
      </w:pPr>
    </w:p>
    <w:p w:rsidR="00292409" w:rsidRDefault="00292409">
      <w:pPr>
        <w:pStyle w:val="a0"/>
      </w:pPr>
    </w:p>
    <w:p w:rsidR="00292409" w:rsidRDefault="00AD489A">
      <w:pPr>
        <w:ind w:left="-200" w:firstLineChars="295" w:firstLine="531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lastRenderedPageBreak/>
        <w:t>本温压一体化</w:t>
      </w:r>
      <w:proofErr w:type="gramEnd"/>
      <w:r>
        <w:rPr>
          <w:rFonts w:hint="eastAsia"/>
          <w:sz w:val="18"/>
          <w:szCs w:val="18"/>
        </w:rPr>
        <w:t>变送器属于</w:t>
      </w:r>
      <w:r>
        <w:rPr>
          <w:sz w:val="18"/>
          <w:szCs w:val="18"/>
        </w:rPr>
        <w:t>SZ</w:t>
      </w:r>
      <w:r>
        <w:rPr>
          <w:rFonts w:hint="eastAsia"/>
          <w:sz w:val="18"/>
          <w:szCs w:val="18"/>
        </w:rPr>
        <w:t>系列油水井无线监控系统的配套产品，适用于石油</w:t>
      </w:r>
      <w:proofErr w:type="gramStart"/>
      <w:r>
        <w:rPr>
          <w:rFonts w:hint="eastAsia"/>
          <w:sz w:val="18"/>
          <w:szCs w:val="18"/>
        </w:rPr>
        <w:t>油</w:t>
      </w:r>
      <w:proofErr w:type="gramEnd"/>
      <w:r>
        <w:rPr>
          <w:rFonts w:hint="eastAsia"/>
          <w:sz w:val="18"/>
          <w:szCs w:val="18"/>
        </w:rPr>
        <w:t>水井生产、储运工艺过程的压力和温度监测。采用微功耗无线通讯模式，不需要接线，安装更为快捷、安全方便，另有配套无线转接设备，可将</w:t>
      </w:r>
      <w:r>
        <w:rPr>
          <w:rFonts w:hint="eastAsia"/>
          <w:sz w:val="18"/>
          <w:szCs w:val="18"/>
        </w:rPr>
        <w:t>诸多无线压力</w:t>
      </w:r>
      <w:r>
        <w:rPr>
          <w:rFonts w:hint="eastAsia"/>
          <w:sz w:val="18"/>
          <w:szCs w:val="18"/>
        </w:rPr>
        <w:t>和温度信号</w:t>
      </w:r>
      <w:r>
        <w:rPr>
          <w:rFonts w:ascii="宋体" w:hAnsi="宋体" w:hint="eastAsia"/>
          <w:sz w:val="18"/>
          <w:szCs w:val="18"/>
        </w:rPr>
        <w:t>转换为</w:t>
      </w:r>
      <w:r>
        <w:rPr>
          <w:rFonts w:ascii="宋体" w:hAnsi="宋体" w:hint="eastAsia"/>
          <w:sz w:val="18"/>
          <w:szCs w:val="18"/>
        </w:rPr>
        <w:t>ZIGBEE</w:t>
      </w:r>
      <w:r>
        <w:rPr>
          <w:rFonts w:ascii="宋体" w:hAnsi="宋体" w:hint="eastAsia"/>
          <w:sz w:val="18"/>
          <w:szCs w:val="18"/>
        </w:rPr>
        <w:t>无线</w:t>
      </w:r>
      <w:r>
        <w:rPr>
          <w:rFonts w:ascii="宋体" w:hAnsi="宋体" w:hint="eastAsia"/>
          <w:sz w:val="18"/>
          <w:szCs w:val="18"/>
        </w:rPr>
        <w:t>标准信号</w:t>
      </w:r>
      <w:r>
        <w:rPr>
          <w:rFonts w:hint="eastAsia"/>
          <w:sz w:val="18"/>
          <w:szCs w:val="18"/>
        </w:rPr>
        <w:t>通过以太</w:t>
      </w:r>
      <w:r>
        <w:rPr>
          <w:rFonts w:hint="eastAsia"/>
          <w:sz w:val="18"/>
          <w:szCs w:val="18"/>
        </w:rPr>
        <w:t>网传输，能够方便的接入测控系统，有着广泛的应用层面。</w:t>
      </w:r>
    </w:p>
    <w:p w:rsidR="00292409" w:rsidRDefault="00AD489A">
      <w:pPr>
        <w:rPr>
          <w:b/>
          <w:bCs/>
          <w:sz w:val="15"/>
          <w:szCs w:val="15"/>
        </w:rPr>
      </w:pPr>
      <w:r>
        <w:rPr>
          <w:rFonts w:hint="eastAsia"/>
          <w:b/>
          <w:bCs/>
          <w:sz w:val="15"/>
          <w:szCs w:val="15"/>
        </w:rPr>
        <w:t>一、产品特点</w:t>
      </w:r>
    </w:p>
    <w:p w:rsidR="00292409" w:rsidRDefault="00AD489A"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管道压力，温度无线测试，典型应用于油田井口压力</w:t>
      </w:r>
      <w:r>
        <w:rPr>
          <w:rFonts w:hint="eastAsia"/>
          <w:sz w:val="18"/>
          <w:szCs w:val="18"/>
        </w:rPr>
        <w:t>、温度</w:t>
      </w:r>
      <w:r>
        <w:rPr>
          <w:rFonts w:hint="eastAsia"/>
          <w:sz w:val="18"/>
          <w:szCs w:val="18"/>
        </w:rPr>
        <w:t>监测；</w:t>
      </w:r>
    </w:p>
    <w:p w:rsidR="00292409" w:rsidRDefault="00AD489A"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防爆设计：隔爆铝壳，电路板系统本质安全；</w:t>
      </w:r>
    </w:p>
    <w:p w:rsidR="00292409" w:rsidRDefault="00AD489A"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防护等级：</w:t>
      </w:r>
      <w:r>
        <w:rPr>
          <w:sz w:val="18"/>
          <w:szCs w:val="18"/>
        </w:rPr>
        <w:t>IP6</w:t>
      </w: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，全密封防水设计；</w:t>
      </w:r>
    </w:p>
    <w:p w:rsidR="00292409" w:rsidRDefault="00AD489A">
      <w:pPr>
        <w:numPr>
          <w:ilvl w:val="0"/>
          <w:numId w:val="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ZigBee</w:t>
      </w:r>
      <w:proofErr w:type="spellEnd"/>
      <w:r>
        <w:rPr>
          <w:rFonts w:hint="eastAsia"/>
          <w:sz w:val="18"/>
          <w:szCs w:val="18"/>
        </w:rPr>
        <w:t>通讯，可用手抄器对其配置、测试；</w:t>
      </w:r>
    </w:p>
    <w:p w:rsidR="00292409" w:rsidRDefault="00AD489A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LCD</w:t>
      </w:r>
      <w:r>
        <w:rPr>
          <w:rFonts w:hint="eastAsia"/>
          <w:sz w:val="18"/>
          <w:szCs w:val="18"/>
        </w:rPr>
        <w:t>显示：</w:t>
      </w:r>
      <w:r>
        <w:rPr>
          <w:sz w:val="18"/>
          <w:szCs w:val="18"/>
        </w:rPr>
        <w:t>-40~7</w:t>
      </w: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℃宽温度工作范围，可显示压力数据、</w:t>
      </w:r>
      <w:r>
        <w:rPr>
          <w:rFonts w:hint="eastAsia"/>
          <w:sz w:val="18"/>
          <w:szCs w:val="18"/>
        </w:rPr>
        <w:t>温度数据、</w:t>
      </w:r>
      <w:r>
        <w:rPr>
          <w:rFonts w:hint="eastAsia"/>
          <w:sz w:val="18"/>
          <w:szCs w:val="18"/>
        </w:rPr>
        <w:t>电池电压、无线信道等多种信息；</w:t>
      </w:r>
    </w:p>
    <w:p w:rsidR="00292409" w:rsidRDefault="00AD489A"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安装方向可调：</w:t>
      </w:r>
      <w:proofErr w:type="gramStart"/>
      <w:r>
        <w:rPr>
          <w:rFonts w:hint="eastAsia"/>
          <w:sz w:val="18"/>
          <w:szCs w:val="18"/>
        </w:rPr>
        <w:t>通过活接或</w:t>
      </w:r>
      <w:proofErr w:type="gramEnd"/>
      <w:r>
        <w:rPr>
          <w:rFonts w:hint="eastAsia"/>
          <w:sz w:val="18"/>
          <w:szCs w:val="18"/>
        </w:rPr>
        <w:t>转接头接入现场管道阀门，可调节方向；</w:t>
      </w:r>
    </w:p>
    <w:p w:rsidR="00292409" w:rsidRDefault="00AD489A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38Ah</w:t>
      </w:r>
      <w:r>
        <w:rPr>
          <w:rFonts w:hint="eastAsia"/>
          <w:sz w:val="18"/>
          <w:szCs w:val="18"/>
        </w:rPr>
        <w:t>高</w:t>
      </w:r>
      <w:proofErr w:type="gramStart"/>
      <w:r>
        <w:rPr>
          <w:rFonts w:hint="eastAsia"/>
          <w:sz w:val="18"/>
          <w:szCs w:val="18"/>
        </w:rPr>
        <w:t>能量锂亚电池</w:t>
      </w:r>
      <w:proofErr w:type="gramEnd"/>
      <w:r>
        <w:rPr>
          <w:rFonts w:hint="eastAsia"/>
          <w:sz w:val="18"/>
          <w:szCs w:val="18"/>
        </w:rPr>
        <w:t>，超长工作寿命；</w:t>
      </w:r>
    </w:p>
    <w:p w:rsidR="00292409" w:rsidRDefault="00AD489A"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高增益天线，无线传输距离达</w:t>
      </w:r>
      <w:r>
        <w:rPr>
          <w:rFonts w:hint="eastAsia"/>
          <w:sz w:val="18"/>
          <w:szCs w:val="18"/>
        </w:rPr>
        <w:t>9</w:t>
      </w:r>
      <w:r>
        <w:rPr>
          <w:sz w:val="18"/>
          <w:szCs w:val="18"/>
        </w:rPr>
        <w:t>0m</w:t>
      </w:r>
      <w:r>
        <w:rPr>
          <w:rFonts w:hint="eastAsia"/>
          <w:sz w:val="18"/>
          <w:szCs w:val="18"/>
        </w:rPr>
        <w:t>以上；</w:t>
      </w:r>
    </w:p>
    <w:p w:rsidR="00292409" w:rsidRDefault="00AD489A"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温度</w:t>
      </w:r>
      <w:proofErr w:type="gramStart"/>
      <w:r>
        <w:rPr>
          <w:rFonts w:hint="eastAsia"/>
          <w:sz w:val="18"/>
          <w:szCs w:val="18"/>
        </w:rPr>
        <w:t>传感</w:t>
      </w:r>
      <w:r>
        <w:rPr>
          <w:rFonts w:hint="eastAsia"/>
          <w:sz w:val="18"/>
          <w:szCs w:val="18"/>
        </w:rPr>
        <w:t>头</w:t>
      </w:r>
      <w:proofErr w:type="gramEnd"/>
      <w:r>
        <w:rPr>
          <w:rFonts w:hint="eastAsia"/>
          <w:sz w:val="18"/>
          <w:szCs w:val="18"/>
        </w:rPr>
        <w:t>定制护线套，防止线缆接头断裂；</w:t>
      </w:r>
    </w:p>
    <w:p w:rsidR="00292409" w:rsidRDefault="00AD489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二、技术指标</w:t>
      </w:r>
    </w:p>
    <w:p w:rsidR="00292409" w:rsidRDefault="00AD489A">
      <w:pPr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、被测介质：液体、气体</w:t>
      </w:r>
    </w:p>
    <w:p w:rsidR="00292409" w:rsidRDefault="00AD489A">
      <w:pPr>
        <w:ind w:left="220" w:hanging="220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、压力量程：</w:t>
      </w:r>
      <w:r>
        <w:rPr>
          <w:sz w:val="18"/>
          <w:szCs w:val="18"/>
        </w:rPr>
        <w:t>0~</w:t>
      </w:r>
      <w:r>
        <w:rPr>
          <w:rFonts w:hint="eastAsia"/>
          <w:sz w:val="18"/>
          <w:szCs w:val="18"/>
        </w:rPr>
        <w:t>4</w:t>
      </w:r>
      <w:r>
        <w:rPr>
          <w:sz w:val="18"/>
          <w:szCs w:val="18"/>
        </w:rPr>
        <w:t>MPa</w:t>
      </w:r>
      <w:r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0</w:t>
      </w:r>
      <w:r>
        <w:rPr>
          <w:sz w:val="18"/>
          <w:szCs w:val="18"/>
        </w:rPr>
        <w:t>-</w:t>
      </w:r>
      <w:r>
        <w:rPr>
          <w:rFonts w:hint="eastAsia"/>
          <w:sz w:val="18"/>
          <w:szCs w:val="18"/>
        </w:rPr>
        <w:t>150</w:t>
      </w:r>
      <w:r>
        <w:rPr>
          <w:rFonts w:hint="eastAsia"/>
          <w:sz w:val="18"/>
          <w:szCs w:val="18"/>
        </w:rPr>
        <w:t>℃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其他量程</w:t>
      </w:r>
      <w:r>
        <w:rPr>
          <w:rFonts w:hint="eastAsia"/>
          <w:sz w:val="18"/>
          <w:szCs w:val="18"/>
        </w:rPr>
        <w:t>均可定制</w:t>
      </w:r>
    </w:p>
    <w:p w:rsidR="00292409" w:rsidRDefault="00AD489A">
      <w:pPr>
        <w:rPr>
          <w:sz w:val="18"/>
          <w:szCs w:val="18"/>
        </w:rPr>
      </w:pPr>
      <w:r>
        <w:rPr>
          <w:sz w:val="18"/>
          <w:szCs w:val="18"/>
        </w:rPr>
        <w:lastRenderedPageBreak/>
        <w:t>3</w:t>
      </w:r>
      <w:r>
        <w:rPr>
          <w:rFonts w:hint="eastAsia"/>
          <w:sz w:val="18"/>
          <w:szCs w:val="18"/>
        </w:rPr>
        <w:t>、精度：</w:t>
      </w:r>
      <w:r>
        <w:rPr>
          <w:sz w:val="18"/>
          <w:szCs w:val="18"/>
        </w:rPr>
        <w:t>0.5</w:t>
      </w:r>
      <w:r>
        <w:rPr>
          <w:rFonts w:hint="eastAsia"/>
          <w:sz w:val="18"/>
          <w:szCs w:val="18"/>
        </w:rPr>
        <w:t>级</w:t>
      </w:r>
    </w:p>
    <w:p w:rsidR="00292409" w:rsidRDefault="00AD489A">
      <w:pPr>
        <w:ind w:right="-312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rFonts w:hint="eastAsia"/>
          <w:sz w:val="18"/>
          <w:szCs w:val="18"/>
        </w:rPr>
        <w:t>、过载压力：</w:t>
      </w:r>
      <w:r>
        <w:rPr>
          <w:sz w:val="18"/>
          <w:szCs w:val="18"/>
        </w:rPr>
        <w:t>150% F.S</w:t>
      </w:r>
    </w:p>
    <w:p w:rsidR="00292409" w:rsidRDefault="00AD489A">
      <w:pPr>
        <w:rPr>
          <w:sz w:val="18"/>
          <w:szCs w:val="18"/>
        </w:rPr>
      </w:pPr>
      <w:r>
        <w:rPr>
          <w:sz w:val="18"/>
          <w:szCs w:val="18"/>
        </w:rPr>
        <w:t>5</w:t>
      </w:r>
      <w:r>
        <w:rPr>
          <w:rFonts w:hint="eastAsia"/>
          <w:sz w:val="18"/>
          <w:szCs w:val="18"/>
        </w:rPr>
        <w:t>、上报周期：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分</w:t>
      </w:r>
      <w:r>
        <w:rPr>
          <w:sz w:val="18"/>
          <w:szCs w:val="18"/>
        </w:rPr>
        <w:t>~12</w:t>
      </w:r>
      <w:r>
        <w:rPr>
          <w:rFonts w:hint="eastAsia"/>
          <w:sz w:val="18"/>
          <w:szCs w:val="18"/>
        </w:rPr>
        <w:t>小时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可设定</w:t>
      </w:r>
    </w:p>
    <w:p w:rsidR="00292409" w:rsidRDefault="00AD489A">
      <w:pPr>
        <w:numPr>
          <w:ilvl w:val="0"/>
          <w:numId w:val="2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小数位数：</w:t>
      </w:r>
      <w:r>
        <w:rPr>
          <w:rFonts w:hint="eastAsia"/>
          <w:sz w:val="18"/>
          <w:szCs w:val="18"/>
        </w:rPr>
        <w:t>压力显示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位，温度显示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位，</w:t>
      </w:r>
      <w:r>
        <w:rPr>
          <w:rFonts w:hint="eastAsia"/>
          <w:sz w:val="18"/>
          <w:szCs w:val="18"/>
        </w:rPr>
        <w:t>可设定</w:t>
      </w:r>
    </w:p>
    <w:p w:rsidR="00292409" w:rsidRDefault="00AD489A">
      <w:pPr>
        <w:numPr>
          <w:ilvl w:val="0"/>
          <w:numId w:val="2"/>
        </w:numPr>
        <w:ind w:right="-332"/>
        <w:rPr>
          <w:sz w:val="18"/>
          <w:szCs w:val="18"/>
        </w:rPr>
      </w:pPr>
      <w:r>
        <w:rPr>
          <w:rFonts w:hint="eastAsia"/>
          <w:sz w:val="18"/>
          <w:szCs w:val="18"/>
        </w:rPr>
        <w:t>信号传输：</w:t>
      </w:r>
      <w:proofErr w:type="spellStart"/>
      <w:r>
        <w:rPr>
          <w:sz w:val="18"/>
          <w:szCs w:val="18"/>
        </w:rPr>
        <w:t>ZigBee</w:t>
      </w:r>
      <w:proofErr w:type="spellEnd"/>
      <w:r>
        <w:rPr>
          <w:rFonts w:hint="eastAsia"/>
          <w:sz w:val="18"/>
          <w:szCs w:val="18"/>
        </w:rPr>
        <w:t>无线</w:t>
      </w:r>
    </w:p>
    <w:p w:rsidR="00292409" w:rsidRDefault="00AD489A">
      <w:pPr>
        <w:numPr>
          <w:ilvl w:val="0"/>
          <w:numId w:val="2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发射功率：≤</w:t>
      </w:r>
      <w:r>
        <w:rPr>
          <w:sz w:val="18"/>
          <w:szCs w:val="18"/>
        </w:rPr>
        <w:t>40mW</w:t>
      </w:r>
    </w:p>
    <w:p w:rsidR="00292409" w:rsidRDefault="00AD489A">
      <w:pPr>
        <w:numPr>
          <w:ilvl w:val="0"/>
          <w:numId w:val="2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通讯距离：≥</w:t>
      </w:r>
      <w:r>
        <w:rPr>
          <w:rFonts w:hint="eastAsia"/>
          <w:sz w:val="18"/>
          <w:szCs w:val="18"/>
        </w:rPr>
        <w:t>90</w:t>
      </w:r>
      <w:r>
        <w:rPr>
          <w:sz w:val="18"/>
          <w:szCs w:val="18"/>
        </w:rPr>
        <w:t>m</w:t>
      </w:r>
    </w:p>
    <w:p w:rsidR="00292409" w:rsidRDefault="00AD489A">
      <w:pPr>
        <w:rPr>
          <w:sz w:val="18"/>
          <w:szCs w:val="18"/>
        </w:rPr>
      </w:pPr>
      <w:r>
        <w:rPr>
          <w:sz w:val="18"/>
          <w:szCs w:val="18"/>
        </w:rPr>
        <w:t>10</w:t>
      </w:r>
      <w:r>
        <w:rPr>
          <w:rFonts w:hint="eastAsia"/>
          <w:sz w:val="18"/>
          <w:szCs w:val="18"/>
        </w:rPr>
        <w:t>、工作电源：</w:t>
      </w:r>
      <w:r>
        <w:rPr>
          <w:sz w:val="18"/>
          <w:szCs w:val="18"/>
        </w:rPr>
        <w:t xml:space="preserve">3.6V </w:t>
      </w:r>
      <w:r>
        <w:rPr>
          <w:rFonts w:hint="eastAsia"/>
          <w:sz w:val="18"/>
          <w:szCs w:val="18"/>
        </w:rPr>
        <w:t>锂电池</w:t>
      </w:r>
    </w:p>
    <w:p w:rsidR="00292409" w:rsidRDefault="00AD489A">
      <w:pPr>
        <w:rPr>
          <w:sz w:val="18"/>
          <w:szCs w:val="18"/>
        </w:rPr>
      </w:pPr>
      <w:r>
        <w:rPr>
          <w:sz w:val="18"/>
          <w:szCs w:val="18"/>
        </w:rPr>
        <w:t>11</w:t>
      </w:r>
      <w:r>
        <w:rPr>
          <w:rFonts w:hint="eastAsia"/>
          <w:sz w:val="18"/>
          <w:szCs w:val="18"/>
        </w:rPr>
        <w:t>、防爆等级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 xml:space="preserve">Ex </w:t>
      </w:r>
      <w:proofErr w:type="spellStart"/>
      <w:r>
        <w:rPr>
          <w:rFonts w:hint="eastAsia"/>
          <w:sz w:val="18"/>
          <w:szCs w:val="18"/>
        </w:rPr>
        <w:t>ib</w:t>
      </w:r>
      <w:proofErr w:type="spellEnd"/>
      <w:r>
        <w:rPr>
          <w:rFonts w:hint="eastAsia"/>
          <w:sz w:val="18"/>
          <w:szCs w:val="18"/>
        </w:rPr>
        <w:t xml:space="preserve"> IIB T3 Gb</w:t>
      </w:r>
      <w:r>
        <w:rPr>
          <w:rFonts w:hint="eastAsia"/>
          <w:sz w:val="18"/>
          <w:szCs w:val="18"/>
        </w:rPr>
        <w:t>、外壳防护：</w:t>
      </w:r>
      <w:r>
        <w:rPr>
          <w:sz w:val="18"/>
          <w:szCs w:val="18"/>
        </w:rPr>
        <w:t>IP6</w:t>
      </w:r>
      <w:r>
        <w:rPr>
          <w:rFonts w:hint="eastAsia"/>
          <w:sz w:val="18"/>
          <w:szCs w:val="18"/>
        </w:rPr>
        <w:t>5</w:t>
      </w:r>
    </w:p>
    <w:p w:rsidR="00292409" w:rsidRDefault="00AD489A">
      <w:pPr>
        <w:ind w:left="320" w:hanging="320"/>
        <w:rPr>
          <w:sz w:val="18"/>
          <w:szCs w:val="18"/>
        </w:rPr>
      </w:pPr>
      <w:r>
        <w:rPr>
          <w:sz w:val="18"/>
          <w:szCs w:val="18"/>
        </w:rPr>
        <w:t>13</w:t>
      </w:r>
      <w:r>
        <w:rPr>
          <w:rFonts w:hint="eastAsia"/>
          <w:sz w:val="18"/>
          <w:szCs w:val="18"/>
        </w:rPr>
        <w:t>、过程接口：</w:t>
      </w:r>
      <w:r>
        <w:rPr>
          <w:rFonts w:hint="eastAsia"/>
          <w:sz w:val="18"/>
          <w:szCs w:val="18"/>
        </w:rPr>
        <w:t>压力</w:t>
      </w:r>
      <w:proofErr w:type="gramStart"/>
      <w:r>
        <w:rPr>
          <w:rFonts w:hint="eastAsia"/>
          <w:sz w:val="18"/>
          <w:szCs w:val="18"/>
        </w:rPr>
        <w:t>传感头</w:t>
      </w:r>
      <w:proofErr w:type="gramEnd"/>
      <w:r>
        <w:rPr>
          <w:rFonts w:hint="eastAsia"/>
          <w:sz w:val="18"/>
          <w:szCs w:val="18"/>
        </w:rPr>
        <w:t>1/2NPT,</w:t>
      </w:r>
      <w:r>
        <w:rPr>
          <w:rFonts w:hint="eastAsia"/>
          <w:sz w:val="18"/>
          <w:szCs w:val="18"/>
        </w:rPr>
        <w:t>温度</w:t>
      </w:r>
      <w:proofErr w:type="gramStart"/>
      <w:r>
        <w:rPr>
          <w:rFonts w:hint="eastAsia"/>
          <w:sz w:val="18"/>
          <w:szCs w:val="18"/>
        </w:rPr>
        <w:t>传感头</w:t>
      </w:r>
      <w:proofErr w:type="gramEnd"/>
      <w:r>
        <w:rPr>
          <w:rFonts w:hint="eastAsia"/>
          <w:sz w:val="18"/>
          <w:szCs w:val="18"/>
        </w:rPr>
        <w:t>M20*1.5</w:t>
      </w:r>
      <w:r>
        <w:rPr>
          <w:rFonts w:hint="eastAsia"/>
          <w:sz w:val="18"/>
          <w:szCs w:val="18"/>
        </w:rPr>
        <w:t>，客户均可制。</w:t>
      </w:r>
    </w:p>
    <w:p w:rsidR="00292409" w:rsidRDefault="00AD489A">
      <w:pPr>
        <w:rPr>
          <w:sz w:val="18"/>
          <w:szCs w:val="18"/>
        </w:rPr>
      </w:pPr>
      <w:r>
        <w:rPr>
          <w:sz w:val="18"/>
          <w:szCs w:val="18"/>
        </w:rPr>
        <w:t>14</w:t>
      </w:r>
      <w:r>
        <w:rPr>
          <w:rFonts w:hint="eastAsia"/>
          <w:sz w:val="18"/>
          <w:szCs w:val="18"/>
        </w:rPr>
        <w:t>、工作环境温度：</w:t>
      </w:r>
      <w:r>
        <w:rPr>
          <w:sz w:val="18"/>
          <w:szCs w:val="18"/>
        </w:rPr>
        <w:t>-40~7</w:t>
      </w: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℃</w:t>
      </w:r>
    </w:p>
    <w:p w:rsidR="00292409" w:rsidRDefault="00AD489A">
      <w:pPr>
        <w:rPr>
          <w:sz w:val="18"/>
          <w:szCs w:val="18"/>
        </w:rPr>
      </w:pPr>
      <w:r>
        <w:rPr>
          <w:sz w:val="18"/>
          <w:szCs w:val="18"/>
        </w:rPr>
        <w:t>15</w:t>
      </w:r>
      <w:r>
        <w:rPr>
          <w:rFonts w:hint="eastAsia"/>
          <w:sz w:val="18"/>
          <w:szCs w:val="18"/>
        </w:rPr>
        <w:t>、工作环境湿度：≤</w:t>
      </w:r>
      <w:r>
        <w:rPr>
          <w:sz w:val="18"/>
          <w:szCs w:val="18"/>
        </w:rPr>
        <w:t xml:space="preserve">97% </w:t>
      </w:r>
      <w:r>
        <w:rPr>
          <w:sz w:val="18"/>
          <w:szCs w:val="18"/>
        </w:rPr>
        <w:t>RH</w:t>
      </w:r>
    </w:p>
    <w:p w:rsidR="00292409" w:rsidRDefault="00AD489A">
      <w:pPr>
        <w:rPr>
          <w:sz w:val="18"/>
          <w:szCs w:val="18"/>
        </w:rPr>
      </w:pPr>
      <w:r>
        <w:rPr>
          <w:sz w:val="18"/>
          <w:szCs w:val="18"/>
        </w:rPr>
        <w:t>16</w:t>
      </w:r>
      <w:r>
        <w:rPr>
          <w:rFonts w:hint="eastAsia"/>
          <w:sz w:val="18"/>
          <w:szCs w:val="18"/>
        </w:rPr>
        <w:t>、产品重量：</w:t>
      </w:r>
      <w:r>
        <w:rPr>
          <w:sz w:val="18"/>
          <w:szCs w:val="18"/>
        </w:rPr>
        <w:t>2000g</w:t>
      </w:r>
    </w:p>
    <w:p w:rsidR="00292409" w:rsidRDefault="00AD489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三、外型结构</w:t>
      </w:r>
    </w:p>
    <w:p w:rsidR="00292409" w:rsidRDefault="00AD489A">
      <w:pPr>
        <w:pStyle w:val="a0"/>
        <w:jc w:val="center"/>
      </w:pPr>
      <w:r>
        <w:rPr>
          <w:noProof/>
          <w:szCs w:val="21"/>
        </w:rPr>
        <w:drawing>
          <wp:inline distT="0" distB="0" distL="114300" distR="114300">
            <wp:extent cx="1448435" cy="1054100"/>
            <wp:effectExtent l="0" t="0" r="18415" b="12700"/>
            <wp:docPr id="5" name="图片 5" descr="wpsF09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wpsF095.tmp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409" w:rsidRDefault="00AD489A">
      <w:pPr>
        <w:jc w:val="center"/>
        <w:rPr>
          <w:szCs w:val="21"/>
        </w:rPr>
      </w:pPr>
      <w:r>
        <w:rPr>
          <w:noProof/>
          <w:sz w:val="18"/>
          <w:szCs w:val="18"/>
        </w:rPr>
        <w:lastRenderedPageBreak/>
        <w:drawing>
          <wp:inline distT="0" distB="0" distL="114300" distR="114300">
            <wp:extent cx="2784475" cy="1729740"/>
            <wp:effectExtent l="0" t="0" r="15875" b="381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84475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92409" w:rsidRDefault="00AD489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四、显示说明</w:t>
      </w:r>
    </w:p>
    <w:p w:rsidR="00292409" w:rsidRDefault="00AD489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无线一体压力变送器显示面板如图二：</w:t>
      </w:r>
    </w:p>
    <w:p w:rsidR="00292409" w:rsidRDefault="00AD489A" w:rsidP="00C367AE">
      <w:pPr>
        <w:ind w:leftChars="-200" w:left="-60" w:hangingChars="200" w:hanging="360"/>
        <w:jc w:val="left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114300" distR="114300">
            <wp:extent cx="3348355" cy="1613535"/>
            <wp:effectExtent l="0" t="0" r="4445" b="571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48355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92409" w:rsidRDefault="00AD489A">
      <w:pPr>
        <w:ind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面板显示部分按照字面意思理解即可。</w:t>
      </w:r>
    </w:p>
    <w:p w:rsidR="00292409" w:rsidRDefault="00AD489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五、安装方法</w:t>
      </w:r>
    </w:p>
    <w:p w:rsidR="00292409" w:rsidRDefault="00AD489A">
      <w:pPr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、确定工艺要求的测量范围与要安装的变送器量程一致。</w:t>
      </w:r>
    </w:p>
    <w:p w:rsidR="00292409" w:rsidRDefault="00AD489A">
      <w:pPr>
        <w:rPr>
          <w:sz w:val="18"/>
          <w:szCs w:val="18"/>
        </w:rPr>
      </w:pPr>
      <w:r>
        <w:rPr>
          <w:sz w:val="18"/>
          <w:szCs w:val="18"/>
        </w:rPr>
        <w:lastRenderedPageBreak/>
        <w:t>2</w:t>
      </w:r>
      <w:r>
        <w:rPr>
          <w:rFonts w:hint="eastAsia"/>
          <w:sz w:val="18"/>
          <w:szCs w:val="18"/>
        </w:rPr>
        <w:t>、工艺安装的接头螺纹规格必须与变送器配套。</w:t>
      </w:r>
    </w:p>
    <w:p w:rsidR="00292409" w:rsidRDefault="00AD489A">
      <w:pPr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、管道上安装</w:t>
      </w:r>
      <w:r>
        <w:rPr>
          <w:rFonts w:hint="eastAsia"/>
          <w:sz w:val="18"/>
          <w:szCs w:val="18"/>
        </w:rPr>
        <w:t>的</w:t>
      </w:r>
      <w:r>
        <w:rPr>
          <w:rFonts w:hint="eastAsia"/>
          <w:sz w:val="18"/>
          <w:szCs w:val="18"/>
        </w:rPr>
        <w:t>变送器，先将管道上的准备安装压力变送器的阀门（针</w:t>
      </w:r>
      <w:proofErr w:type="gramStart"/>
      <w:r>
        <w:rPr>
          <w:rFonts w:hint="eastAsia"/>
          <w:sz w:val="18"/>
          <w:szCs w:val="18"/>
        </w:rPr>
        <w:t>型阀或</w:t>
      </w:r>
      <w:proofErr w:type="gramEnd"/>
      <w:r>
        <w:rPr>
          <w:rFonts w:hint="eastAsia"/>
          <w:sz w:val="18"/>
          <w:szCs w:val="18"/>
        </w:rPr>
        <w:t>闸阀）关闭，然后有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种安装方式：</w:t>
      </w:r>
      <w:r>
        <w:rPr>
          <w:sz w:val="18"/>
          <w:szCs w:val="18"/>
        </w:rPr>
        <w:t>(1)</w:t>
      </w:r>
      <w:r>
        <w:rPr>
          <w:rFonts w:hint="eastAsia"/>
          <w:sz w:val="18"/>
          <w:szCs w:val="18"/>
        </w:rPr>
        <w:t>将变送器直接旋入阀门的上端口；</w:t>
      </w:r>
      <w:r>
        <w:rPr>
          <w:sz w:val="18"/>
          <w:szCs w:val="18"/>
        </w:rPr>
        <w:t>(2)</w:t>
      </w:r>
      <w:proofErr w:type="gramStart"/>
      <w:r>
        <w:rPr>
          <w:rFonts w:hint="eastAsia"/>
          <w:sz w:val="18"/>
          <w:szCs w:val="18"/>
        </w:rPr>
        <w:t>将活接或</w:t>
      </w:r>
      <w:proofErr w:type="gramEnd"/>
      <w:r>
        <w:rPr>
          <w:rFonts w:hint="eastAsia"/>
          <w:sz w:val="18"/>
          <w:szCs w:val="18"/>
        </w:rPr>
        <w:t>转接头旋入阀门的上端口，再将变送器旋</w:t>
      </w:r>
      <w:proofErr w:type="gramStart"/>
      <w:r>
        <w:rPr>
          <w:rFonts w:hint="eastAsia"/>
          <w:sz w:val="18"/>
          <w:szCs w:val="18"/>
        </w:rPr>
        <w:t>入活接或</w:t>
      </w:r>
      <w:proofErr w:type="gramEnd"/>
      <w:r>
        <w:rPr>
          <w:rFonts w:hint="eastAsia"/>
          <w:sz w:val="18"/>
          <w:szCs w:val="18"/>
        </w:rPr>
        <w:t>转接头的上端口，此种安装方式以</w:t>
      </w:r>
      <w:proofErr w:type="gramStart"/>
      <w:r>
        <w:rPr>
          <w:rFonts w:hint="eastAsia"/>
          <w:sz w:val="18"/>
          <w:szCs w:val="18"/>
        </w:rPr>
        <w:t>增加活接或</w:t>
      </w:r>
      <w:proofErr w:type="gramEnd"/>
      <w:r>
        <w:rPr>
          <w:rFonts w:hint="eastAsia"/>
          <w:sz w:val="18"/>
          <w:szCs w:val="18"/>
        </w:rPr>
        <w:t>转接头来调节方向。安装完毕，开启</w:t>
      </w:r>
      <w:proofErr w:type="gramStart"/>
      <w:r>
        <w:rPr>
          <w:rFonts w:hint="eastAsia"/>
          <w:sz w:val="18"/>
          <w:szCs w:val="18"/>
        </w:rPr>
        <w:t>针型阀阀门</w:t>
      </w:r>
      <w:proofErr w:type="gramEnd"/>
      <w:r>
        <w:rPr>
          <w:rFonts w:hint="eastAsia"/>
          <w:sz w:val="18"/>
          <w:szCs w:val="18"/>
        </w:rPr>
        <w:t>确认无渗漏现象，即安装合格。</w:t>
      </w:r>
    </w:p>
    <w:p w:rsidR="00292409" w:rsidRDefault="00292409">
      <w:pPr>
        <w:rPr>
          <w:sz w:val="18"/>
          <w:szCs w:val="18"/>
        </w:rPr>
      </w:pPr>
    </w:p>
    <w:p w:rsidR="00292409" w:rsidRDefault="00AD489A">
      <w:pPr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六、参数设置</w:t>
      </w:r>
    </w:p>
    <w:p w:rsidR="00292409" w:rsidRDefault="00AD489A">
      <w:pPr>
        <w:pStyle w:val="2"/>
        <w:numPr>
          <w:ilvl w:val="0"/>
          <w:numId w:val="3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通过手操器设置</w:t>
      </w:r>
    </w:p>
    <w:p w:rsidR="00292409" w:rsidRDefault="00AD489A">
      <w:pPr>
        <w:pStyle w:val="2"/>
        <w:spacing w:line="300" w:lineRule="auto"/>
        <w:ind w:left="36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>1.1</w:t>
      </w:r>
      <w:r>
        <w:rPr>
          <w:rFonts w:hint="eastAsia"/>
          <w:sz w:val="18"/>
          <w:szCs w:val="18"/>
        </w:rPr>
        <w:t>将仪表重新上电或将强力磁铁放在仪表正上方保持</w:t>
      </w: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秒以上，仪表即进入连接手操器状态，若搜索不到手</w:t>
      </w:r>
      <w:proofErr w:type="gramStart"/>
      <w:r>
        <w:rPr>
          <w:rFonts w:hint="eastAsia"/>
          <w:sz w:val="18"/>
          <w:szCs w:val="18"/>
        </w:rPr>
        <w:t>操器网络</w:t>
      </w:r>
      <w:proofErr w:type="gramEnd"/>
      <w:r>
        <w:rPr>
          <w:rFonts w:hint="eastAsia"/>
          <w:sz w:val="18"/>
          <w:szCs w:val="18"/>
        </w:rPr>
        <w:t>或连接手操</w:t>
      </w:r>
      <w:proofErr w:type="gramStart"/>
      <w:r>
        <w:rPr>
          <w:rFonts w:hint="eastAsia"/>
          <w:sz w:val="18"/>
          <w:szCs w:val="18"/>
        </w:rPr>
        <w:t>器失败</w:t>
      </w:r>
      <w:proofErr w:type="gramEnd"/>
      <w:r>
        <w:rPr>
          <w:rFonts w:hint="eastAsia"/>
          <w:sz w:val="18"/>
          <w:szCs w:val="18"/>
        </w:rPr>
        <w:t>则进入连接</w:t>
      </w:r>
      <w:r>
        <w:rPr>
          <w:rFonts w:hint="eastAsia"/>
          <w:sz w:val="18"/>
          <w:szCs w:val="18"/>
        </w:rPr>
        <w:t>RTU</w:t>
      </w:r>
      <w:r>
        <w:rPr>
          <w:rFonts w:hint="eastAsia"/>
          <w:sz w:val="18"/>
          <w:szCs w:val="18"/>
        </w:rPr>
        <w:t>状态。</w:t>
      </w:r>
    </w:p>
    <w:p w:rsidR="00292409" w:rsidRDefault="00AD489A">
      <w:pPr>
        <w:pStyle w:val="2"/>
        <w:spacing w:line="300" w:lineRule="auto"/>
        <w:ind w:left="36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>连接成功手操</w:t>
      </w:r>
      <w:proofErr w:type="gramStart"/>
      <w:r>
        <w:rPr>
          <w:rFonts w:hint="eastAsia"/>
          <w:sz w:val="18"/>
          <w:szCs w:val="18"/>
        </w:rPr>
        <w:t>器以后</w:t>
      </w:r>
      <w:proofErr w:type="gramEnd"/>
      <w:r>
        <w:rPr>
          <w:rFonts w:hint="eastAsia"/>
          <w:sz w:val="18"/>
          <w:szCs w:val="18"/>
        </w:rPr>
        <w:t>请按照手操</w:t>
      </w:r>
      <w:proofErr w:type="gramStart"/>
      <w:r>
        <w:rPr>
          <w:rFonts w:hint="eastAsia"/>
          <w:sz w:val="18"/>
          <w:szCs w:val="18"/>
        </w:rPr>
        <w:t>器相关</w:t>
      </w:r>
      <w:proofErr w:type="gramEnd"/>
      <w:r>
        <w:rPr>
          <w:rFonts w:hint="eastAsia"/>
          <w:sz w:val="18"/>
          <w:szCs w:val="18"/>
        </w:rPr>
        <w:t>操作执行。</w:t>
      </w:r>
    </w:p>
    <w:p w:rsidR="00292409" w:rsidRDefault="00AD489A">
      <w:pPr>
        <w:pStyle w:val="2"/>
        <w:numPr>
          <w:ilvl w:val="0"/>
          <w:numId w:val="4"/>
        </w:numPr>
        <w:ind w:firstLineChars="0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1749425</wp:posOffset>
            </wp:positionH>
            <wp:positionV relativeFrom="paragraph">
              <wp:posOffset>104140</wp:posOffset>
            </wp:positionV>
            <wp:extent cx="1439545" cy="928370"/>
            <wp:effectExtent l="0" t="0" r="8255" b="5080"/>
            <wp:wrapTight wrapText="bothSides">
              <wp:wrapPolygon edited="0">
                <wp:start x="0" y="0"/>
                <wp:lineTo x="0" y="21275"/>
                <wp:lineTo x="21438" y="21275"/>
                <wp:lineTo x="21438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18"/>
          <w:szCs w:val="18"/>
        </w:rPr>
        <w:t>通过电脑端上位机软件设置</w:t>
      </w:r>
    </w:p>
    <w:p w:rsidR="00292409" w:rsidRDefault="00AD489A" w:rsidP="00C367AE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电脑端上位机及操作说明请向我公司索取。</w:t>
      </w:r>
    </w:p>
    <w:p w:rsidR="00292409" w:rsidRDefault="00AD489A">
      <w:pPr>
        <w:pStyle w:val="2"/>
        <w:numPr>
          <w:ilvl w:val="0"/>
          <w:numId w:val="4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通过面板按键设置</w:t>
      </w:r>
    </w:p>
    <w:p w:rsidR="00292409" w:rsidRDefault="00AD489A">
      <w:pPr>
        <w:pStyle w:val="2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3.1</w:t>
      </w:r>
      <w:r>
        <w:rPr>
          <w:rFonts w:hint="eastAsia"/>
          <w:sz w:val="18"/>
          <w:szCs w:val="18"/>
        </w:rPr>
        <w:t>，设置工作状态</w:t>
      </w:r>
      <w:r>
        <w:rPr>
          <w:rFonts w:hint="eastAsia"/>
          <w:sz w:val="18"/>
          <w:szCs w:val="18"/>
        </w:rPr>
        <w:t>:</w:t>
      </w:r>
      <w:r>
        <w:rPr>
          <w:rFonts w:hint="eastAsia"/>
          <w:sz w:val="18"/>
          <w:szCs w:val="18"/>
        </w:rPr>
        <w:t>背光设</w:t>
      </w:r>
      <w:r>
        <w:rPr>
          <w:rFonts w:hint="eastAsia"/>
          <w:sz w:val="18"/>
          <w:szCs w:val="18"/>
        </w:rPr>
        <w:lastRenderedPageBreak/>
        <w:t>置</w:t>
      </w:r>
    </w:p>
    <w:p w:rsidR="00292409" w:rsidRDefault="00AD489A">
      <w:pPr>
        <w:ind w:firstLine="42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①在普</w:t>
      </w:r>
      <w:r>
        <w:rPr>
          <w:rFonts w:hint="eastAsia"/>
          <w:sz w:val="18"/>
          <w:szCs w:val="18"/>
        </w:rPr>
        <w:t>通测量模式，</w:t>
      </w:r>
      <w:proofErr w:type="gramStart"/>
      <w:r>
        <w:rPr>
          <w:rFonts w:hint="eastAsia"/>
          <w:sz w:val="18"/>
          <w:szCs w:val="18"/>
        </w:rPr>
        <w:t>长按任意</w:t>
      </w:r>
      <w:proofErr w:type="gramEnd"/>
      <w:r>
        <w:rPr>
          <w:rFonts w:hint="eastAsia"/>
          <w:sz w:val="18"/>
          <w:szCs w:val="18"/>
        </w:rPr>
        <w:t>键，进入输入密码状态，屏幕显示：</w:t>
      </w:r>
    </w:p>
    <w:p w:rsidR="00292409" w:rsidRDefault="00AD489A">
      <w:pPr>
        <w:pStyle w:val="2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空白表示闪烁，即光标位置，下同</w:t>
      </w:r>
    </w:p>
    <w:p w:rsidR="00292409" w:rsidRDefault="00AD489A">
      <w:pPr>
        <w:ind w:firstLine="42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②按</w:t>
      </w:r>
      <w:r>
        <w:rPr>
          <w:rFonts w:hint="eastAsia"/>
          <w:sz w:val="18"/>
          <w:szCs w:val="18"/>
        </w:rPr>
        <w:t>S1</w:t>
      </w:r>
      <w:r>
        <w:rPr>
          <w:rFonts w:hint="eastAsia"/>
          <w:sz w:val="18"/>
          <w:szCs w:val="18"/>
        </w:rPr>
        <w:t>键移动光标，按</w:t>
      </w:r>
      <w:r>
        <w:rPr>
          <w:rFonts w:hint="eastAsia"/>
          <w:sz w:val="18"/>
          <w:szCs w:val="18"/>
        </w:rPr>
        <w:t>S2</w:t>
      </w:r>
      <w:r>
        <w:rPr>
          <w:rFonts w:hint="eastAsia"/>
          <w:sz w:val="18"/>
          <w:szCs w:val="18"/>
        </w:rPr>
        <w:t>更改</w:t>
      </w:r>
      <w:proofErr w:type="gramStart"/>
      <w:r>
        <w:rPr>
          <w:rFonts w:hint="eastAsia"/>
          <w:sz w:val="18"/>
          <w:szCs w:val="18"/>
        </w:rPr>
        <w:t>光标位</w:t>
      </w:r>
      <w:proofErr w:type="gramEnd"/>
      <w:r>
        <w:rPr>
          <w:rFonts w:hint="eastAsia"/>
          <w:sz w:val="18"/>
          <w:szCs w:val="18"/>
        </w:rPr>
        <w:t>的值，输入密码</w:t>
      </w:r>
      <w:r>
        <w:rPr>
          <w:rFonts w:hint="eastAsia"/>
          <w:sz w:val="18"/>
          <w:szCs w:val="18"/>
        </w:rPr>
        <w:t>00001</w:t>
      </w:r>
      <w:r>
        <w:rPr>
          <w:rFonts w:hint="eastAsia"/>
          <w:sz w:val="18"/>
          <w:szCs w:val="18"/>
        </w:rPr>
        <w:t>，按</w:t>
      </w:r>
      <w:r>
        <w:rPr>
          <w:rFonts w:hint="eastAsia"/>
          <w:sz w:val="18"/>
          <w:szCs w:val="18"/>
        </w:rPr>
        <w:t>ZERO</w:t>
      </w:r>
      <w:r>
        <w:rPr>
          <w:rFonts w:hint="eastAsia"/>
          <w:sz w:val="18"/>
          <w:szCs w:val="18"/>
        </w:rPr>
        <w:t>键确定，进入背光设置状态</w:t>
      </w:r>
      <w:r>
        <w:rPr>
          <w:rFonts w:hint="eastAsia"/>
          <w:sz w:val="18"/>
          <w:szCs w:val="18"/>
        </w:rPr>
        <w:t>;</w:t>
      </w:r>
    </w:p>
    <w:p w:rsidR="00292409" w:rsidRDefault="00AD489A">
      <w:pPr>
        <w:ind w:firstLine="42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③仪表显示如下，按</w:t>
      </w:r>
      <w:r>
        <w:rPr>
          <w:rFonts w:hint="eastAsia"/>
          <w:sz w:val="18"/>
          <w:szCs w:val="18"/>
        </w:rPr>
        <w:t>S1</w:t>
      </w:r>
      <w:r>
        <w:rPr>
          <w:rFonts w:hint="eastAsia"/>
          <w:sz w:val="18"/>
          <w:szCs w:val="18"/>
        </w:rPr>
        <w:t>或</w:t>
      </w:r>
      <w:r>
        <w:rPr>
          <w:rFonts w:hint="eastAsia"/>
          <w:sz w:val="18"/>
          <w:szCs w:val="18"/>
        </w:rPr>
        <w:t>S2</w:t>
      </w:r>
      <w:r>
        <w:rPr>
          <w:rFonts w:hint="eastAsia"/>
          <w:sz w:val="18"/>
          <w:szCs w:val="18"/>
        </w:rPr>
        <w:t>可循环切换：</w:t>
      </w:r>
    </w:p>
    <w:tbl>
      <w:tblPr>
        <w:tblStyle w:val="a6"/>
        <w:tblW w:w="5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2662"/>
      </w:tblGrid>
      <w:tr w:rsidR="00292409">
        <w:trPr>
          <w:trHeight w:val="1175"/>
          <w:jc w:val="center"/>
        </w:trPr>
        <w:tc>
          <w:tcPr>
            <w:tcW w:w="2418" w:type="dxa"/>
            <w:vAlign w:val="center"/>
          </w:tcPr>
          <w:p w:rsidR="00292409" w:rsidRDefault="00AD489A">
            <w:r>
              <w:rPr>
                <w:noProof/>
              </w:rPr>
              <w:drawing>
                <wp:inline distT="0" distB="0" distL="114300" distR="114300">
                  <wp:extent cx="1410970" cy="906145"/>
                  <wp:effectExtent l="0" t="0" r="17780" b="8255"/>
                  <wp:docPr id="2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97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  <w:vAlign w:val="center"/>
          </w:tcPr>
          <w:p w:rsidR="00292409" w:rsidRDefault="00AD489A">
            <w:r>
              <w:rPr>
                <w:rFonts w:hint="eastAsia"/>
              </w:rPr>
              <w:t>表示背光关闭，按</w:t>
            </w:r>
            <w:r>
              <w:rPr>
                <w:rFonts w:hint="eastAsia"/>
              </w:rPr>
              <w:t>ZERO</w:t>
            </w:r>
            <w:r>
              <w:rPr>
                <w:rFonts w:hint="eastAsia"/>
              </w:rPr>
              <w:t>键退出并保存</w:t>
            </w:r>
          </w:p>
        </w:tc>
      </w:tr>
      <w:tr w:rsidR="00292409">
        <w:trPr>
          <w:trHeight w:val="1199"/>
          <w:jc w:val="center"/>
        </w:trPr>
        <w:tc>
          <w:tcPr>
            <w:tcW w:w="2418" w:type="dxa"/>
            <w:vAlign w:val="center"/>
          </w:tcPr>
          <w:p w:rsidR="00292409" w:rsidRDefault="00AD489A">
            <w:r>
              <w:rPr>
                <w:noProof/>
              </w:rPr>
              <w:drawing>
                <wp:inline distT="0" distB="0" distL="114300" distR="114300">
                  <wp:extent cx="1428115" cy="925195"/>
                  <wp:effectExtent l="0" t="0" r="635" b="8255"/>
                  <wp:docPr id="2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11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  <w:vAlign w:val="center"/>
          </w:tcPr>
          <w:p w:rsidR="00292409" w:rsidRDefault="00AD489A">
            <w:r>
              <w:rPr>
                <w:rFonts w:hint="eastAsia"/>
              </w:rPr>
              <w:t>表示背光时间为</w:t>
            </w:r>
            <w:r>
              <w:rPr>
                <w:rFonts w:hint="eastAsia"/>
              </w:rPr>
              <w:t>15S</w:t>
            </w:r>
            <w:r>
              <w:rPr>
                <w:rFonts w:hint="eastAsia"/>
              </w:rPr>
              <w:t>，按</w:t>
            </w:r>
            <w:r>
              <w:rPr>
                <w:rFonts w:hint="eastAsia"/>
              </w:rPr>
              <w:t>ZERO</w:t>
            </w:r>
            <w:r>
              <w:rPr>
                <w:rFonts w:hint="eastAsia"/>
              </w:rPr>
              <w:t>键退出并保存</w:t>
            </w:r>
          </w:p>
        </w:tc>
      </w:tr>
      <w:tr w:rsidR="00292409">
        <w:trPr>
          <w:trHeight w:val="1264"/>
          <w:jc w:val="center"/>
        </w:trPr>
        <w:tc>
          <w:tcPr>
            <w:tcW w:w="2418" w:type="dxa"/>
            <w:vAlign w:val="center"/>
          </w:tcPr>
          <w:p w:rsidR="00292409" w:rsidRDefault="00AD489A">
            <w:r>
              <w:rPr>
                <w:noProof/>
              </w:rPr>
              <w:lastRenderedPageBreak/>
              <w:drawing>
                <wp:inline distT="0" distB="0" distL="114300" distR="114300">
                  <wp:extent cx="1410335" cy="912495"/>
                  <wp:effectExtent l="0" t="0" r="18415" b="1905"/>
                  <wp:docPr id="2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335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  <w:vAlign w:val="center"/>
          </w:tcPr>
          <w:p w:rsidR="00292409" w:rsidRDefault="00AD489A">
            <w:r>
              <w:rPr>
                <w:rFonts w:hint="eastAsia"/>
              </w:rPr>
              <w:t>表示背光时间为</w:t>
            </w:r>
            <w:r>
              <w:rPr>
                <w:rFonts w:hint="eastAsia"/>
              </w:rPr>
              <w:t>30S</w:t>
            </w:r>
            <w:r>
              <w:rPr>
                <w:rFonts w:hint="eastAsia"/>
              </w:rPr>
              <w:t>，按</w:t>
            </w:r>
            <w:r>
              <w:rPr>
                <w:rFonts w:hint="eastAsia"/>
              </w:rPr>
              <w:t>ZERO</w:t>
            </w:r>
            <w:r>
              <w:rPr>
                <w:rFonts w:hint="eastAsia"/>
              </w:rPr>
              <w:t>键退出并保存</w:t>
            </w:r>
          </w:p>
        </w:tc>
      </w:tr>
      <w:tr w:rsidR="00292409">
        <w:trPr>
          <w:trHeight w:val="993"/>
          <w:jc w:val="center"/>
        </w:trPr>
        <w:tc>
          <w:tcPr>
            <w:tcW w:w="2418" w:type="dxa"/>
            <w:vAlign w:val="center"/>
          </w:tcPr>
          <w:p w:rsidR="00292409" w:rsidRDefault="00AD489A">
            <w:r>
              <w:rPr>
                <w:noProof/>
              </w:rPr>
              <w:drawing>
                <wp:inline distT="0" distB="0" distL="114300" distR="114300">
                  <wp:extent cx="1396365" cy="908050"/>
                  <wp:effectExtent l="0" t="0" r="13335" b="6350"/>
                  <wp:docPr id="2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5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  <w:vAlign w:val="center"/>
          </w:tcPr>
          <w:p w:rsidR="00292409" w:rsidRDefault="00AD489A">
            <w:r>
              <w:rPr>
                <w:rFonts w:hint="eastAsia"/>
              </w:rPr>
              <w:t>表示背光时间为</w:t>
            </w:r>
            <w:r>
              <w:rPr>
                <w:rFonts w:hint="eastAsia"/>
              </w:rPr>
              <w:t>60S</w:t>
            </w:r>
            <w:r>
              <w:rPr>
                <w:rFonts w:hint="eastAsia"/>
              </w:rPr>
              <w:t>，按</w:t>
            </w:r>
            <w:r>
              <w:rPr>
                <w:rFonts w:hint="eastAsia"/>
              </w:rPr>
              <w:t>ZERO</w:t>
            </w:r>
            <w:r>
              <w:rPr>
                <w:rFonts w:hint="eastAsia"/>
              </w:rPr>
              <w:t>键退出并保存</w:t>
            </w:r>
          </w:p>
        </w:tc>
      </w:tr>
      <w:tr w:rsidR="00292409">
        <w:trPr>
          <w:trHeight w:val="949"/>
          <w:jc w:val="center"/>
        </w:trPr>
        <w:tc>
          <w:tcPr>
            <w:tcW w:w="2418" w:type="dxa"/>
            <w:vAlign w:val="center"/>
          </w:tcPr>
          <w:p w:rsidR="00292409" w:rsidRDefault="00AD489A">
            <w:r>
              <w:rPr>
                <w:noProof/>
              </w:rPr>
              <w:drawing>
                <wp:inline distT="0" distB="0" distL="114300" distR="114300">
                  <wp:extent cx="1382395" cy="908050"/>
                  <wp:effectExtent l="0" t="0" r="8255" b="6350"/>
                  <wp:docPr id="2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395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  <w:vAlign w:val="center"/>
          </w:tcPr>
          <w:p w:rsidR="00292409" w:rsidRDefault="00AD489A">
            <w:r>
              <w:rPr>
                <w:rFonts w:hint="eastAsia"/>
              </w:rPr>
              <w:t>表示背光常亮，按</w:t>
            </w:r>
            <w:r>
              <w:rPr>
                <w:rFonts w:hint="eastAsia"/>
              </w:rPr>
              <w:t>ZERO</w:t>
            </w:r>
            <w:r>
              <w:rPr>
                <w:rFonts w:hint="eastAsia"/>
              </w:rPr>
              <w:t>键退出并保存</w:t>
            </w:r>
          </w:p>
        </w:tc>
      </w:tr>
    </w:tbl>
    <w:p w:rsidR="00292409" w:rsidRDefault="00292409">
      <w:pPr>
        <w:pStyle w:val="2"/>
        <w:ind w:firstLineChars="0"/>
      </w:pPr>
    </w:p>
    <w:p w:rsidR="00292409" w:rsidRDefault="00AD489A">
      <w:pPr>
        <w:pStyle w:val="2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注：无按键按下</w:t>
      </w:r>
      <w:r>
        <w:rPr>
          <w:rFonts w:hint="eastAsia"/>
          <w:sz w:val="18"/>
          <w:szCs w:val="18"/>
        </w:rPr>
        <w:t>60</w:t>
      </w:r>
      <w:r>
        <w:rPr>
          <w:rFonts w:hint="eastAsia"/>
          <w:sz w:val="18"/>
          <w:szCs w:val="18"/>
        </w:rPr>
        <w:t>秒，仪表自动退出设置模式。</w:t>
      </w:r>
    </w:p>
    <w:p w:rsidR="00292409" w:rsidRDefault="00AD489A" w:rsidP="00C367AE">
      <w:pPr>
        <w:pStyle w:val="2"/>
        <w:ind w:leftChars="200"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>3.2</w:t>
      </w:r>
      <w:r>
        <w:rPr>
          <w:rFonts w:hint="eastAsia"/>
          <w:sz w:val="18"/>
          <w:szCs w:val="18"/>
        </w:rPr>
        <w:t>通信参数</w:t>
      </w:r>
      <w:r>
        <w:rPr>
          <w:rFonts w:hint="eastAsia"/>
          <w:sz w:val="18"/>
          <w:szCs w:val="18"/>
        </w:rPr>
        <w:t>设置</w:t>
      </w:r>
    </w:p>
    <w:p w:rsidR="00292409" w:rsidRDefault="00AD489A">
      <w:pPr>
        <w:ind w:firstLine="42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①在普通测量模式，</w:t>
      </w:r>
      <w:proofErr w:type="gramStart"/>
      <w:r>
        <w:rPr>
          <w:rFonts w:hint="eastAsia"/>
          <w:sz w:val="18"/>
          <w:szCs w:val="18"/>
        </w:rPr>
        <w:t>长按</w:t>
      </w:r>
      <w:r>
        <w:rPr>
          <w:rFonts w:hint="eastAsia"/>
          <w:sz w:val="18"/>
          <w:szCs w:val="18"/>
        </w:rPr>
        <w:t>任意</w:t>
      </w:r>
      <w:proofErr w:type="gramEnd"/>
      <w:r>
        <w:rPr>
          <w:rFonts w:hint="eastAsia"/>
          <w:sz w:val="18"/>
          <w:szCs w:val="18"/>
        </w:rPr>
        <w:t>键，进入输入密码状态，屏幕显示：</w:t>
      </w:r>
    </w:p>
    <w:p w:rsidR="00292409" w:rsidRDefault="00AD489A">
      <w:pPr>
        <w:ind w:firstLine="420"/>
        <w:jc w:val="left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114300" distR="114300">
            <wp:extent cx="1835150" cy="1184910"/>
            <wp:effectExtent l="0" t="0" r="12700" b="152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409" w:rsidRDefault="00AD489A">
      <w:pPr>
        <w:pStyle w:val="2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②</w:t>
      </w:r>
      <w:r>
        <w:rPr>
          <w:rFonts w:hint="eastAsia"/>
          <w:sz w:val="18"/>
          <w:szCs w:val="18"/>
        </w:rPr>
        <w:t>按</w:t>
      </w:r>
      <w:r>
        <w:rPr>
          <w:rFonts w:hint="eastAsia"/>
          <w:sz w:val="18"/>
          <w:szCs w:val="18"/>
        </w:rPr>
        <w:t>S1</w:t>
      </w:r>
      <w:r>
        <w:rPr>
          <w:rFonts w:hint="eastAsia"/>
          <w:sz w:val="18"/>
          <w:szCs w:val="18"/>
        </w:rPr>
        <w:t>键移动光标，按</w:t>
      </w:r>
      <w:r>
        <w:rPr>
          <w:rFonts w:hint="eastAsia"/>
          <w:sz w:val="18"/>
          <w:szCs w:val="18"/>
        </w:rPr>
        <w:t>S2</w:t>
      </w:r>
      <w:r>
        <w:rPr>
          <w:rFonts w:hint="eastAsia"/>
          <w:sz w:val="18"/>
          <w:szCs w:val="18"/>
        </w:rPr>
        <w:t>更改</w:t>
      </w:r>
      <w:proofErr w:type="gramStart"/>
      <w:r>
        <w:rPr>
          <w:rFonts w:hint="eastAsia"/>
          <w:sz w:val="18"/>
          <w:szCs w:val="18"/>
        </w:rPr>
        <w:t>光标位</w:t>
      </w:r>
      <w:proofErr w:type="gramEnd"/>
      <w:r>
        <w:rPr>
          <w:rFonts w:hint="eastAsia"/>
          <w:sz w:val="18"/>
          <w:szCs w:val="18"/>
        </w:rPr>
        <w:t>的值，输入密码</w:t>
      </w:r>
      <w:r>
        <w:rPr>
          <w:rFonts w:hint="eastAsia"/>
          <w:sz w:val="18"/>
          <w:szCs w:val="18"/>
        </w:rPr>
        <w:t>00066</w:t>
      </w:r>
      <w:r>
        <w:rPr>
          <w:rFonts w:hint="eastAsia"/>
          <w:sz w:val="18"/>
          <w:szCs w:val="18"/>
        </w:rPr>
        <w:t>，按</w:t>
      </w:r>
      <w:r>
        <w:rPr>
          <w:rFonts w:hint="eastAsia"/>
          <w:sz w:val="18"/>
          <w:szCs w:val="18"/>
        </w:rPr>
        <w:t>ZERO</w:t>
      </w:r>
      <w:r>
        <w:rPr>
          <w:rFonts w:hint="eastAsia"/>
          <w:sz w:val="18"/>
          <w:szCs w:val="18"/>
        </w:rPr>
        <w:t>键确定，进入</w:t>
      </w:r>
      <w:r>
        <w:rPr>
          <w:rFonts w:hint="eastAsia"/>
          <w:sz w:val="18"/>
          <w:szCs w:val="18"/>
        </w:rPr>
        <w:t>通信参数</w:t>
      </w:r>
      <w:r>
        <w:rPr>
          <w:rFonts w:hint="eastAsia"/>
          <w:sz w:val="18"/>
          <w:szCs w:val="18"/>
        </w:rPr>
        <w:t>设置</w:t>
      </w:r>
      <w:r>
        <w:rPr>
          <w:rFonts w:hint="eastAsia"/>
          <w:sz w:val="18"/>
          <w:szCs w:val="18"/>
        </w:rPr>
        <w:t>模式；</w:t>
      </w:r>
    </w:p>
    <w:p w:rsidR="00292409" w:rsidRDefault="00AD489A">
      <w:pPr>
        <w:pStyle w:val="2"/>
        <w:ind w:firstLineChars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③</w:t>
      </w:r>
      <w:r>
        <w:rPr>
          <w:rFonts w:hint="eastAsia"/>
          <w:sz w:val="18"/>
          <w:szCs w:val="18"/>
        </w:rPr>
        <w:t>仪表显示如下，按</w:t>
      </w:r>
      <w:r>
        <w:rPr>
          <w:rFonts w:hint="eastAsia"/>
          <w:sz w:val="18"/>
          <w:szCs w:val="18"/>
        </w:rPr>
        <w:t>S1</w:t>
      </w:r>
      <w:r>
        <w:rPr>
          <w:rFonts w:hint="eastAsia"/>
          <w:sz w:val="18"/>
          <w:szCs w:val="18"/>
        </w:rPr>
        <w:t>可循环切换：</w:t>
      </w:r>
    </w:p>
    <w:tbl>
      <w:tblPr>
        <w:tblStyle w:val="a6"/>
        <w:tblW w:w="5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1"/>
        <w:gridCol w:w="2789"/>
      </w:tblGrid>
      <w:tr w:rsidR="00292409">
        <w:trPr>
          <w:trHeight w:val="1389"/>
          <w:jc w:val="center"/>
        </w:trPr>
        <w:tc>
          <w:tcPr>
            <w:tcW w:w="2231" w:type="dxa"/>
            <w:vAlign w:val="center"/>
          </w:tcPr>
          <w:p w:rsidR="00292409" w:rsidRDefault="00AD489A">
            <w:pPr>
              <w:pStyle w:val="2"/>
              <w:ind w:firstLineChars="0" w:firstLine="0"/>
            </w:pPr>
            <w:r>
              <w:rPr>
                <w:noProof/>
              </w:rPr>
              <w:drawing>
                <wp:inline distT="0" distB="0" distL="114300" distR="114300">
                  <wp:extent cx="1359535" cy="892175"/>
                  <wp:effectExtent l="0" t="0" r="12065" b="3175"/>
                  <wp:docPr id="3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3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  <w:vAlign w:val="center"/>
          </w:tcPr>
          <w:p w:rsidR="00292409" w:rsidRDefault="00AD489A">
            <w:pPr>
              <w:pStyle w:val="2"/>
              <w:ind w:firstLineChars="0" w:firstLine="0"/>
            </w:pPr>
            <w:r>
              <w:rPr>
                <w:rFonts w:hint="eastAsia"/>
              </w:rPr>
              <w:t>表示组号设置，按</w:t>
            </w:r>
            <w:r>
              <w:rPr>
                <w:rFonts w:hint="eastAsia"/>
              </w:rPr>
              <w:t>S2</w:t>
            </w:r>
            <w:r>
              <w:rPr>
                <w:rFonts w:hint="eastAsia"/>
              </w:rPr>
              <w:t>更改组号值，按</w:t>
            </w:r>
            <w:r>
              <w:rPr>
                <w:rFonts w:hint="eastAsia"/>
              </w:rPr>
              <w:t>S1</w:t>
            </w:r>
            <w:r>
              <w:rPr>
                <w:rFonts w:hint="eastAsia"/>
              </w:rPr>
              <w:t>进入下一菜单，按</w:t>
            </w:r>
            <w:r>
              <w:rPr>
                <w:rFonts w:hint="eastAsia"/>
              </w:rPr>
              <w:t>ZERO</w:t>
            </w:r>
            <w:r>
              <w:rPr>
                <w:rFonts w:hint="eastAsia"/>
              </w:rPr>
              <w:t>键进入保存菜单</w:t>
            </w:r>
          </w:p>
        </w:tc>
      </w:tr>
      <w:tr w:rsidR="00292409">
        <w:trPr>
          <w:trHeight w:val="997"/>
          <w:jc w:val="center"/>
        </w:trPr>
        <w:tc>
          <w:tcPr>
            <w:tcW w:w="2231" w:type="dxa"/>
            <w:vAlign w:val="center"/>
          </w:tcPr>
          <w:p w:rsidR="00292409" w:rsidRDefault="00AD489A">
            <w:pPr>
              <w:pStyle w:val="2"/>
              <w:ind w:firstLineChars="0" w:firstLine="0"/>
            </w:pPr>
            <w:r>
              <w:rPr>
                <w:noProof/>
              </w:rPr>
              <w:drawing>
                <wp:inline distT="0" distB="0" distL="114300" distR="114300">
                  <wp:extent cx="1324610" cy="866775"/>
                  <wp:effectExtent l="0" t="0" r="8890" b="9525"/>
                  <wp:docPr id="3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61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  <w:vAlign w:val="center"/>
          </w:tcPr>
          <w:p w:rsidR="00292409" w:rsidRDefault="00AD489A">
            <w:pPr>
              <w:pStyle w:val="2"/>
              <w:ind w:firstLineChars="0" w:firstLine="0"/>
            </w:pPr>
            <w:r>
              <w:rPr>
                <w:rFonts w:hint="eastAsia"/>
              </w:rPr>
              <w:t>表示编号设置，按</w:t>
            </w:r>
            <w:r>
              <w:rPr>
                <w:rFonts w:hint="eastAsia"/>
              </w:rPr>
              <w:t>S2</w:t>
            </w:r>
            <w:r>
              <w:rPr>
                <w:rFonts w:hint="eastAsia"/>
              </w:rPr>
              <w:t>更改编号值，按</w:t>
            </w:r>
            <w:r>
              <w:rPr>
                <w:rFonts w:hint="eastAsia"/>
              </w:rPr>
              <w:t>S1</w:t>
            </w:r>
            <w:r>
              <w:rPr>
                <w:rFonts w:hint="eastAsia"/>
              </w:rPr>
              <w:t>进入下一菜单，按</w:t>
            </w:r>
            <w:r>
              <w:rPr>
                <w:rFonts w:hint="eastAsia"/>
              </w:rPr>
              <w:t>ZERO</w:t>
            </w:r>
            <w:r>
              <w:rPr>
                <w:rFonts w:hint="eastAsia"/>
              </w:rPr>
              <w:t>键进入保存菜单</w:t>
            </w:r>
          </w:p>
        </w:tc>
      </w:tr>
      <w:tr w:rsidR="00292409">
        <w:trPr>
          <w:trHeight w:val="1140"/>
          <w:jc w:val="center"/>
        </w:trPr>
        <w:tc>
          <w:tcPr>
            <w:tcW w:w="2231" w:type="dxa"/>
            <w:vAlign w:val="center"/>
          </w:tcPr>
          <w:p w:rsidR="00292409" w:rsidRDefault="00AD489A">
            <w:pPr>
              <w:pStyle w:val="2"/>
              <w:ind w:firstLineChars="0" w:firstLine="0"/>
            </w:pPr>
            <w:r>
              <w:rPr>
                <w:noProof/>
              </w:rPr>
              <w:lastRenderedPageBreak/>
              <w:drawing>
                <wp:inline distT="0" distB="0" distL="114300" distR="114300">
                  <wp:extent cx="1320165" cy="861695"/>
                  <wp:effectExtent l="0" t="0" r="13335" b="14605"/>
                  <wp:docPr id="3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65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  <w:vAlign w:val="center"/>
          </w:tcPr>
          <w:p w:rsidR="00292409" w:rsidRDefault="00AD489A">
            <w:pPr>
              <w:pStyle w:val="2"/>
              <w:ind w:firstLineChars="0" w:firstLine="0"/>
            </w:pPr>
            <w:r>
              <w:rPr>
                <w:rFonts w:hint="eastAsia"/>
              </w:rPr>
              <w:t>表示信道号设置，按</w:t>
            </w:r>
            <w:r>
              <w:rPr>
                <w:rFonts w:hint="eastAsia"/>
              </w:rPr>
              <w:t>S2</w:t>
            </w:r>
            <w:r>
              <w:rPr>
                <w:rFonts w:hint="eastAsia"/>
              </w:rPr>
              <w:t>更改信道号值，按</w:t>
            </w:r>
            <w:r>
              <w:rPr>
                <w:rFonts w:hint="eastAsia"/>
              </w:rPr>
              <w:t>S1</w:t>
            </w:r>
            <w:r>
              <w:rPr>
                <w:rFonts w:hint="eastAsia"/>
              </w:rPr>
              <w:t>进入下一菜单，按</w:t>
            </w:r>
            <w:r>
              <w:rPr>
                <w:rFonts w:hint="eastAsia"/>
              </w:rPr>
              <w:t>ZERO</w:t>
            </w:r>
            <w:r>
              <w:rPr>
                <w:rFonts w:hint="eastAsia"/>
              </w:rPr>
              <w:t>键进入保存菜单</w:t>
            </w:r>
          </w:p>
        </w:tc>
      </w:tr>
      <w:tr w:rsidR="00292409">
        <w:trPr>
          <w:trHeight w:val="1210"/>
          <w:jc w:val="center"/>
        </w:trPr>
        <w:tc>
          <w:tcPr>
            <w:tcW w:w="2231" w:type="dxa"/>
            <w:vAlign w:val="center"/>
          </w:tcPr>
          <w:p w:rsidR="00292409" w:rsidRDefault="00AD489A">
            <w:pPr>
              <w:pStyle w:val="2"/>
              <w:ind w:firstLineChars="0" w:firstLine="0"/>
            </w:pPr>
            <w:r>
              <w:rPr>
                <w:noProof/>
              </w:rPr>
              <w:drawing>
                <wp:inline distT="0" distB="0" distL="114300" distR="114300">
                  <wp:extent cx="1322705" cy="865505"/>
                  <wp:effectExtent l="0" t="0" r="10795" b="10795"/>
                  <wp:docPr id="36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705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  <w:vAlign w:val="center"/>
          </w:tcPr>
          <w:p w:rsidR="00292409" w:rsidRDefault="00AD489A">
            <w:pPr>
              <w:pStyle w:val="2"/>
              <w:ind w:firstLineChars="0" w:firstLine="0"/>
            </w:pPr>
            <w:r>
              <w:rPr>
                <w:rFonts w:hint="eastAsia"/>
              </w:rPr>
              <w:t>表示网络号设置</w:t>
            </w:r>
            <w:r>
              <w:rPr>
                <w:rFonts w:hint="eastAsia"/>
              </w:rPr>
              <w:t>，按</w:t>
            </w:r>
            <w:r>
              <w:rPr>
                <w:rFonts w:hint="eastAsia"/>
              </w:rPr>
              <w:t>S1</w:t>
            </w:r>
            <w:r>
              <w:rPr>
                <w:rFonts w:hint="eastAsia"/>
              </w:rPr>
              <w:t>移动光标，按</w:t>
            </w:r>
            <w:r>
              <w:rPr>
                <w:rFonts w:hint="eastAsia"/>
              </w:rPr>
              <w:t>S2</w:t>
            </w:r>
            <w:r>
              <w:rPr>
                <w:rFonts w:hint="eastAsia"/>
              </w:rPr>
              <w:t>更改</w:t>
            </w:r>
            <w:proofErr w:type="gramStart"/>
            <w:r>
              <w:rPr>
                <w:rFonts w:hint="eastAsia"/>
              </w:rPr>
              <w:t>光标位</w:t>
            </w:r>
            <w:proofErr w:type="gramEnd"/>
            <w:r>
              <w:rPr>
                <w:rFonts w:hint="eastAsia"/>
              </w:rPr>
              <w:t>的值，按</w:t>
            </w:r>
            <w:r>
              <w:rPr>
                <w:rFonts w:hint="eastAsia"/>
              </w:rPr>
              <w:t>ZERO</w:t>
            </w:r>
            <w:r>
              <w:rPr>
                <w:rFonts w:hint="eastAsia"/>
              </w:rPr>
              <w:t>键进入保存菜单</w:t>
            </w:r>
          </w:p>
        </w:tc>
      </w:tr>
      <w:tr w:rsidR="00292409">
        <w:trPr>
          <w:trHeight w:val="1352"/>
          <w:jc w:val="center"/>
        </w:trPr>
        <w:tc>
          <w:tcPr>
            <w:tcW w:w="2231" w:type="dxa"/>
            <w:vAlign w:val="center"/>
          </w:tcPr>
          <w:p w:rsidR="00292409" w:rsidRDefault="00AD489A">
            <w:pPr>
              <w:pStyle w:val="2"/>
              <w:ind w:firstLineChars="0" w:firstLine="0"/>
            </w:pPr>
            <w:r>
              <w:rPr>
                <w:noProof/>
              </w:rPr>
              <w:drawing>
                <wp:inline distT="0" distB="0" distL="114300" distR="114300">
                  <wp:extent cx="1325245" cy="867410"/>
                  <wp:effectExtent l="0" t="0" r="8255" b="8890"/>
                  <wp:docPr id="37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245" cy="86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  <w:vAlign w:val="center"/>
          </w:tcPr>
          <w:p w:rsidR="00292409" w:rsidRDefault="00AD489A">
            <w:pPr>
              <w:pStyle w:val="2"/>
              <w:ind w:firstLineChars="0" w:firstLine="0"/>
            </w:pPr>
            <w:r>
              <w:rPr>
                <w:rFonts w:hint="eastAsia"/>
              </w:rPr>
              <w:t>保存菜单，表示确定保存</w:t>
            </w:r>
            <w:r>
              <w:rPr>
                <w:rFonts w:hint="eastAsia"/>
              </w:rPr>
              <w:t>，按</w:t>
            </w:r>
            <w:r>
              <w:rPr>
                <w:rFonts w:hint="eastAsia"/>
              </w:rPr>
              <w:t>S1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S2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>YES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之间切换，</w:t>
            </w:r>
            <w:r>
              <w:rPr>
                <w:rFonts w:hint="eastAsia"/>
              </w:rPr>
              <w:t>按</w:t>
            </w:r>
            <w:r>
              <w:rPr>
                <w:rFonts w:hint="eastAsia"/>
              </w:rPr>
              <w:t>ZERO</w:t>
            </w:r>
            <w:r>
              <w:rPr>
                <w:rFonts w:hint="eastAsia"/>
              </w:rPr>
              <w:t>键保存并退出</w:t>
            </w:r>
          </w:p>
        </w:tc>
      </w:tr>
      <w:tr w:rsidR="00292409">
        <w:trPr>
          <w:trHeight w:val="1082"/>
          <w:jc w:val="center"/>
        </w:trPr>
        <w:tc>
          <w:tcPr>
            <w:tcW w:w="2231" w:type="dxa"/>
            <w:vAlign w:val="center"/>
          </w:tcPr>
          <w:p w:rsidR="00292409" w:rsidRDefault="00AD489A">
            <w:pPr>
              <w:pStyle w:val="2"/>
              <w:ind w:firstLineChars="0" w:firstLine="0"/>
            </w:pPr>
            <w:r>
              <w:rPr>
                <w:noProof/>
              </w:rPr>
              <w:drawing>
                <wp:inline distT="0" distB="0" distL="114300" distR="114300">
                  <wp:extent cx="1340485" cy="875665"/>
                  <wp:effectExtent l="0" t="0" r="12065" b="635"/>
                  <wp:docPr id="38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48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  <w:vAlign w:val="center"/>
          </w:tcPr>
          <w:p w:rsidR="00292409" w:rsidRDefault="00AD489A">
            <w:pPr>
              <w:pStyle w:val="2"/>
              <w:ind w:firstLineChars="0" w:firstLine="0"/>
              <w:rPr>
                <w:rFonts w:eastAsiaTheme="minorEastAsia"/>
              </w:rPr>
            </w:pPr>
            <w:r>
              <w:rPr>
                <w:rFonts w:hint="eastAsia"/>
              </w:rPr>
              <w:t>保存菜单，表示不保存</w:t>
            </w:r>
            <w:r>
              <w:rPr>
                <w:rFonts w:hint="eastAsia"/>
              </w:rPr>
              <w:t>，按</w:t>
            </w:r>
            <w:r>
              <w:rPr>
                <w:rFonts w:hint="eastAsia"/>
              </w:rPr>
              <w:t>S1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S2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>YES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之间切换，</w:t>
            </w:r>
            <w:r>
              <w:rPr>
                <w:rFonts w:hint="eastAsia"/>
              </w:rPr>
              <w:t>按</w:t>
            </w:r>
            <w:r>
              <w:rPr>
                <w:rFonts w:hint="eastAsia"/>
              </w:rPr>
              <w:t>ZERO</w:t>
            </w:r>
            <w:r>
              <w:rPr>
                <w:rFonts w:hint="eastAsia"/>
              </w:rPr>
              <w:t>键不保存并退出</w:t>
            </w:r>
          </w:p>
        </w:tc>
      </w:tr>
    </w:tbl>
    <w:p w:rsidR="00292409" w:rsidRDefault="00AD489A">
      <w:pPr>
        <w:ind w:firstLine="420"/>
        <w:jc w:val="left"/>
        <w:rPr>
          <w:szCs w:val="21"/>
        </w:rPr>
      </w:pPr>
      <w:r>
        <w:rPr>
          <w:rFonts w:hint="eastAsia"/>
        </w:rPr>
        <w:t>注：无按键按下</w:t>
      </w:r>
      <w:r>
        <w:rPr>
          <w:rFonts w:hint="eastAsia"/>
        </w:rPr>
        <w:t>60</w:t>
      </w:r>
      <w:r>
        <w:rPr>
          <w:rFonts w:hint="eastAsia"/>
        </w:rPr>
        <w:t>秒，仪表自动退出</w:t>
      </w:r>
      <w:r>
        <w:rPr>
          <w:rFonts w:hint="eastAsia"/>
        </w:rPr>
        <w:t>通信参</w:t>
      </w:r>
      <w:r>
        <w:rPr>
          <w:rFonts w:hint="eastAsia"/>
        </w:rPr>
        <w:lastRenderedPageBreak/>
        <w:t>数</w:t>
      </w:r>
      <w:r>
        <w:rPr>
          <w:rFonts w:hint="eastAsia"/>
        </w:rPr>
        <w:t>设置</w:t>
      </w:r>
      <w:r>
        <w:rPr>
          <w:rFonts w:hint="eastAsia"/>
        </w:rPr>
        <w:t>模式。</w:t>
      </w:r>
    </w:p>
    <w:p w:rsidR="00292409" w:rsidRDefault="00AD489A">
      <w:pPr>
        <w:rPr>
          <w:b/>
          <w:szCs w:val="21"/>
        </w:rPr>
      </w:pPr>
      <w:r>
        <w:rPr>
          <w:rFonts w:hint="eastAsia"/>
          <w:b/>
          <w:szCs w:val="21"/>
        </w:rPr>
        <w:t>七、常见故障处理</w:t>
      </w:r>
    </w:p>
    <w:p w:rsidR="00292409" w:rsidRDefault="00AD489A">
      <w:pPr>
        <w:adjustRightInd w:val="0"/>
        <w:snapToGrid w:val="0"/>
        <w:spacing w:line="360" w:lineRule="auto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仪表不能正常工作时，用户可参考下表进行简单的检修，若故障不能排除，请与生产厂家联系。</w:t>
      </w:r>
    </w:p>
    <w:tbl>
      <w:tblPr>
        <w:tblW w:w="42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1294"/>
        <w:gridCol w:w="1754"/>
      </w:tblGrid>
      <w:tr w:rsidR="00292409">
        <w:trPr>
          <w:trHeight w:val="366"/>
        </w:trPr>
        <w:tc>
          <w:tcPr>
            <w:tcW w:w="1232" w:type="dxa"/>
            <w:vAlign w:val="center"/>
          </w:tcPr>
          <w:p w:rsidR="00292409" w:rsidRDefault="00AD489A">
            <w:pPr>
              <w:adjustRightInd w:val="0"/>
              <w:snapToGrid w:val="0"/>
              <w:spacing w:line="36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现象</w:t>
            </w:r>
          </w:p>
        </w:tc>
        <w:tc>
          <w:tcPr>
            <w:tcW w:w="1294" w:type="dxa"/>
            <w:vAlign w:val="center"/>
          </w:tcPr>
          <w:p w:rsidR="00292409" w:rsidRDefault="00AD489A">
            <w:pPr>
              <w:adjustRightInd w:val="0"/>
              <w:snapToGrid w:val="0"/>
              <w:spacing w:line="36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原因分析</w:t>
            </w:r>
          </w:p>
        </w:tc>
        <w:tc>
          <w:tcPr>
            <w:tcW w:w="1754" w:type="dxa"/>
            <w:vAlign w:val="center"/>
          </w:tcPr>
          <w:p w:rsidR="00292409" w:rsidRDefault="00AD489A">
            <w:pPr>
              <w:adjustRightInd w:val="0"/>
              <w:snapToGrid w:val="0"/>
              <w:spacing w:line="36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处理方法</w:t>
            </w:r>
          </w:p>
        </w:tc>
      </w:tr>
      <w:tr w:rsidR="00292409">
        <w:trPr>
          <w:trHeight w:val="366"/>
        </w:trPr>
        <w:tc>
          <w:tcPr>
            <w:tcW w:w="1232" w:type="dxa"/>
            <w:vAlign w:val="center"/>
          </w:tcPr>
          <w:p w:rsidR="00292409" w:rsidRDefault="00AD489A">
            <w:pPr>
              <w:adjustRightInd w:val="0"/>
              <w:snapToGrid w:val="0"/>
              <w:spacing w:line="36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仪表无显示</w:t>
            </w:r>
          </w:p>
        </w:tc>
        <w:tc>
          <w:tcPr>
            <w:tcW w:w="1294" w:type="dxa"/>
            <w:vAlign w:val="center"/>
          </w:tcPr>
          <w:p w:rsidR="00292409" w:rsidRDefault="00AD489A">
            <w:pPr>
              <w:adjustRightInd w:val="0"/>
              <w:snapToGrid w:val="0"/>
              <w:spacing w:line="36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电池没电</w:t>
            </w:r>
          </w:p>
        </w:tc>
        <w:tc>
          <w:tcPr>
            <w:tcW w:w="1754" w:type="dxa"/>
            <w:vAlign w:val="center"/>
          </w:tcPr>
          <w:p w:rsidR="00292409" w:rsidRDefault="00AD489A">
            <w:pPr>
              <w:adjustRightInd w:val="0"/>
              <w:snapToGrid w:val="0"/>
              <w:spacing w:line="36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更换新电池</w:t>
            </w:r>
          </w:p>
        </w:tc>
        <w:bookmarkStart w:id="0" w:name="_GoBack"/>
        <w:bookmarkEnd w:id="0"/>
      </w:tr>
      <w:tr w:rsidR="00292409">
        <w:trPr>
          <w:trHeight w:val="732"/>
        </w:trPr>
        <w:tc>
          <w:tcPr>
            <w:tcW w:w="1232" w:type="dxa"/>
            <w:vAlign w:val="center"/>
          </w:tcPr>
          <w:p w:rsidR="00292409" w:rsidRDefault="00AD489A">
            <w:pPr>
              <w:adjustRightInd w:val="0"/>
              <w:snapToGrid w:val="0"/>
              <w:spacing w:line="36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上位机收不到数据</w:t>
            </w:r>
          </w:p>
        </w:tc>
        <w:tc>
          <w:tcPr>
            <w:tcW w:w="1294" w:type="dxa"/>
            <w:vAlign w:val="center"/>
          </w:tcPr>
          <w:p w:rsidR="00292409" w:rsidRDefault="00AD489A">
            <w:pPr>
              <w:adjustRightInd w:val="0"/>
              <w:snapToGrid w:val="0"/>
              <w:spacing w:line="36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无线参数不一致</w:t>
            </w:r>
          </w:p>
        </w:tc>
        <w:tc>
          <w:tcPr>
            <w:tcW w:w="1754" w:type="dxa"/>
            <w:vAlign w:val="center"/>
          </w:tcPr>
          <w:p w:rsidR="00292409" w:rsidRDefault="00AD489A">
            <w:pPr>
              <w:adjustRightInd w:val="0"/>
              <w:snapToGrid w:val="0"/>
              <w:spacing w:line="36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设置仪表的无线信道和</w:t>
            </w:r>
            <w:r>
              <w:rPr>
                <w:rFonts w:ascii="宋体" w:hAnsi="宋体"/>
                <w:sz w:val="18"/>
                <w:szCs w:val="18"/>
              </w:rPr>
              <w:t>ID</w:t>
            </w:r>
            <w:r>
              <w:rPr>
                <w:rFonts w:ascii="宋体" w:hAnsi="宋体" w:hint="eastAsia"/>
                <w:sz w:val="18"/>
                <w:szCs w:val="18"/>
              </w:rPr>
              <w:t>与上位机一致</w:t>
            </w:r>
          </w:p>
        </w:tc>
      </w:tr>
    </w:tbl>
    <w:p w:rsidR="00292409" w:rsidRDefault="00AD489A">
      <w:pPr>
        <w:rPr>
          <w:b/>
          <w:szCs w:val="21"/>
        </w:rPr>
      </w:pPr>
      <w:r>
        <w:rPr>
          <w:rFonts w:hint="eastAsia"/>
          <w:b/>
          <w:szCs w:val="21"/>
        </w:rPr>
        <w:t>八、售后服务</w:t>
      </w:r>
    </w:p>
    <w:p w:rsidR="00292409" w:rsidRDefault="00AD489A">
      <w:pPr>
        <w:ind w:firstLine="315"/>
        <w:rPr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本产品在用户完全遵守说明规定要求、使用方法正确、无人为损坏的条件下，保修期为</w:t>
      </w:r>
      <w:r>
        <w:rPr>
          <w:rFonts w:ascii="宋体" w:hAnsi="宋体" w:hint="eastAsia"/>
          <w:sz w:val="18"/>
          <w:szCs w:val="18"/>
        </w:rPr>
        <w:t>三</w:t>
      </w:r>
      <w:r>
        <w:rPr>
          <w:rFonts w:ascii="宋体" w:hAnsi="宋体" w:hint="eastAsia"/>
          <w:sz w:val="18"/>
          <w:szCs w:val="18"/>
        </w:rPr>
        <w:t>年。</w:t>
      </w:r>
      <w:r>
        <w:rPr>
          <w:rFonts w:ascii="宋体" w:hAnsi="宋体" w:hint="eastAsia"/>
          <w:sz w:val="18"/>
          <w:szCs w:val="18"/>
        </w:rPr>
        <w:t>技术支持热线电话：</w:t>
      </w:r>
      <w:r w:rsidR="00C367AE">
        <w:rPr>
          <w:rFonts w:ascii="宋体" w:hAnsi="宋体" w:hint="eastAsia"/>
          <w:sz w:val="18"/>
          <w:szCs w:val="18"/>
        </w:rPr>
        <w:t>18991708806</w:t>
      </w:r>
    </w:p>
    <w:p w:rsidR="00292409" w:rsidRDefault="00AD489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九、装箱清单</w:t>
      </w:r>
    </w:p>
    <w:tbl>
      <w:tblPr>
        <w:tblpPr w:leftFromText="180" w:rightFromText="180" w:vertAnchor="text" w:horzAnchor="page" w:tblpX="881" w:tblpY="73"/>
        <w:tblOverlap w:val="never"/>
        <w:tblW w:w="4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2548"/>
        <w:gridCol w:w="838"/>
      </w:tblGrid>
      <w:tr w:rsidR="00292409">
        <w:trPr>
          <w:trHeight w:val="321"/>
        </w:trPr>
        <w:tc>
          <w:tcPr>
            <w:tcW w:w="954" w:type="dxa"/>
          </w:tcPr>
          <w:p w:rsidR="00292409" w:rsidRDefault="00AD48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2548" w:type="dxa"/>
          </w:tcPr>
          <w:p w:rsidR="00292409" w:rsidRDefault="00AD48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838" w:type="dxa"/>
          </w:tcPr>
          <w:p w:rsidR="00292409" w:rsidRDefault="00AD48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</w:t>
            </w:r>
          </w:p>
        </w:tc>
      </w:tr>
      <w:tr w:rsidR="00292409">
        <w:trPr>
          <w:trHeight w:val="321"/>
        </w:trPr>
        <w:tc>
          <w:tcPr>
            <w:tcW w:w="954" w:type="dxa"/>
          </w:tcPr>
          <w:p w:rsidR="00292409" w:rsidRDefault="00AD48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48" w:type="dxa"/>
          </w:tcPr>
          <w:p w:rsidR="00292409" w:rsidRDefault="00AD489A">
            <w:pPr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无线温压一体</w:t>
            </w:r>
            <w:r>
              <w:rPr>
                <w:rFonts w:hint="eastAsia"/>
                <w:sz w:val="18"/>
                <w:szCs w:val="18"/>
              </w:rPr>
              <w:t>化</w:t>
            </w:r>
            <w:proofErr w:type="gramEnd"/>
            <w:r>
              <w:rPr>
                <w:rFonts w:hint="eastAsia"/>
                <w:sz w:val="18"/>
                <w:szCs w:val="18"/>
              </w:rPr>
              <w:t>变送器</w:t>
            </w:r>
          </w:p>
        </w:tc>
        <w:tc>
          <w:tcPr>
            <w:tcW w:w="838" w:type="dxa"/>
          </w:tcPr>
          <w:p w:rsidR="00292409" w:rsidRDefault="00AD48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92409">
        <w:trPr>
          <w:trHeight w:val="321"/>
        </w:trPr>
        <w:tc>
          <w:tcPr>
            <w:tcW w:w="954" w:type="dxa"/>
          </w:tcPr>
          <w:p w:rsidR="00292409" w:rsidRDefault="00AD48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48" w:type="dxa"/>
          </w:tcPr>
          <w:p w:rsidR="00292409" w:rsidRDefault="00AD48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</w:t>
            </w:r>
            <w:r>
              <w:rPr>
                <w:rFonts w:hint="eastAsia"/>
                <w:sz w:val="18"/>
                <w:szCs w:val="18"/>
              </w:rPr>
              <w:t>说明书</w:t>
            </w:r>
          </w:p>
        </w:tc>
        <w:tc>
          <w:tcPr>
            <w:tcW w:w="838" w:type="dxa"/>
          </w:tcPr>
          <w:p w:rsidR="00292409" w:rsidRDefault="00AD48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92409">
        <w:trPr>
          <w:trHeight w:val="321"/>
        </w:trPr>
        <w:tc>
          <w:tcPr>
            <w:tcW w:w="954" w:type="dxa"/>
          </w:tcPr>
          <w:p w:rsidR="00292409" w:rsidRDefault="00AD48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48" w:type="dxa"/>
          </w:tcPr>
          <w:p w:rsidR="00292409" w:rsidRDefault="00AD48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检验报告</w:t>
            </w:r>
          </w:p>
        </w:tc>
        <w:tc>
          <w:tcPr>
            <w:tcW w:w="838" w:type="dxa"/>
          </w:tcPr>
          <w:p w:rsidR="00292409" w:rsidRDefault="00AD48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92409">
        <w:trPr>
          <w:trHeight w:val="331"/>
        </w:trPr>
        <w:tc>
          <w:tcPr>
            <w:tcW w:w="954" w:type="dxa"/>
          </w:tcPr>
          <w:p w:rsidR="00292409" w:rsidRDefault="00AD48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48" w:type="dxa"/>
          </w:tcPr>
          <w:p w:rsidR="00292409" w:rsidRDefault="00AD48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合格证</w:t>
            </w:r>
          </w:p>
        </w:tc>
        <w:tc>
          <w:tcPr>
            <w:tcW w:w="838" w:type="dxa"/>
          </w:tcPr>
          <w:p w:rsidR="00292409" w:rsidRDefault="00AD48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292409" w:rsidRDefault="00292409"/>
    <w:sectPr w:rsidR="00292409">
      <w:footerReference w:type="default" r:id="rId25"/>
      <w:pgSz w:w="5925" w:h="8334" w:orient="landscape"/>
      <w:pgMar w:top="427" w:right="567" w:bottom="482" w:left="850" w:header="271" w:footer="132" w:gutter="0"/>
      <w:pgNumType w:start="1"/>
      <w:cols w:space="0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9A" w:rsidRDefault="00AD489A">
      <w:r>
        <w:separator/>
      </w:r>
    </w:p>
  </w:endnote>
  <w:endnote w:type="continuationSeparator" w:id="0">
    <w:p w:rsidR="00AD489A" w:rsidRDefault="00AD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09" w:rsidRDefault="00AD489A">
    <w:pPr>
      <w:pStyle w:val="a4"/>
      <w:rPr>
        <w:sz w:val="15"/>
        <w:szCs w:val="15"/>
      </w:rPr>
    </w:pPr>
    <w:r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2409" w:rsidRDefault="00292409">
                          <w:pPr>
                            <w:pStyle w:val="a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7Kn4U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Xb/M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Cjsqf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 w:rsidR="00C367AE">
      <w:rPr>
        <w:rFonts w:hint="eastAsia"/>
        <w:sz w:val="15"/>
        <w:szCs w:val="15"/>
      </w:rPr>
      <w:t>宝鸡市利诺德电子科技有限公司</w:t>
    </w:r>
  </w:p>
  <w:p w:rsidR="00292409" w:rsidRDefault="00AD489A">
    <w:pPr>
      <w:pStyle w:val="a4"/>
      <w:rPr>
        <w:sz w:val="15"/>
        <w:szCs w:val="15"/>
      </w:rPr>
    </w:pPr>
    <w:r>
      <w:rPr>
        <w:rFonts w:hint="eastAsia"/>
        <w:sz w:val="15"/>
        <w:szCs w:val="15"/>
      </w:rPr>
      <w:t>电话：</w:t>
    </w:r>
    <w:r w:rsidR="00C367AE">
      <w:rPr>
        <w:rFonts w:hint="eastAsia"/>
        <w:sz w:val="15"/>
        <w:szCs w:val="15"/>
      </w:rPr>
      <w:t>18991708806</w:t>
    </w:r>
  </w:p>
  <w:p w:rsidR="00292409" w:rsidRDefault="00AD489A">
    <w:pPr>
      <w:pStyle w:val="a4"/>
      <w:rPr>
        <w:sz w:val="15"/>
        <w:szCs w:val="15"/>
      </w:rPr>
    </w:pPr>
    <w:r>
      <w:rPr>
        <w:rFonts w:hint="eastAsia"/>
        <w:sz w:val="15"/>
        <w:szCs w:val="15"/>
      </w:rPr>
      <w:t>地址：</w:t>
    </w:r>
    <w:r w:rsidR="00C367AE">
      <w:rPr>
        <w:rFonts w:hint="eastAsia"/>
        <w:sz w:val="15"/>
        <w:szCs w:val="15"/>
      </w:rPr>
      <w:t>陕西省宝鸡市渭滨区宝光南路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9A" w:rsidRDefault="00AD489A">
      <w:r>
        <w:separator/>
      </w:r>
    </w:p>
  </w:footnote>
  <w:footnote w:type="continuationSeparator" w:id="0">
    <w:p w:rsidR="00AD489A" w:rsidRDefault="00AD4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621F"/>
    <w:multiLevelType w:val="multilevel"/>
    <w:tmpl w:val="1C25621F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D57075"/>
    <w:multiLevelType w:val="multilevel"/>
    <w:tmpl w:val="2AD57075"/>
    <w:lvl w:ilvl="0">
      <w:start w:val="6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7360712D"/>
    <w:multiLevelType w:val="multilevel"/>
    <w:tmpl w:val="7360712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7D5854"/>
    <w:multiLevelType w:val="multilevel"/>
    <w:tmpl w:val="7E7D585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b w:val="0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bookFoldPrinting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167CF"/>
    <w:rsid w:val="00292409"/>
    <w:rsid w:val="00AD489A"/>
    <w:rsid w:val="00C367AE"/>
    <w:rsid w:val="010167CF"/>
    <w:rsid w:val="01B36E59"/>
    <w:rsid w:val="0F7B4F82"/>
    <w:rsid w:val="148641BA"/>
    <w:rsid w:val="1DD61815"/>
    <w:rsid w:val="1F1323D1"/>
    <w:rsid w:val="21667893"/>
    <w:rsid w:val="230A5AD7"/>
    <w:rsid w:val="2844761E"/>
    <w:rsid w:val="289D3E0A"/>
    <w:rsid w:val="2DC779E0"/>
    <w:rsid w:val="2E1F5E14"/>
    <w:rsid w:val="2EE9093F"/>
    <w:rsid w:val="2FC5646B"/>
    <w:rsid w:val="335E5CD2"/>
    <w:rsid w:val="37A23C22"/>
    <w:rsid w:val="42D467B9"/>
    <w:rsid w:val="456A2BE4"/>
    <w:rsid w:val="45893931"/>
    <w:rsid w:val="45CB2239"/>
    <w:rsid w:val="4B817A3D"/>
    <w:rsid w:val="4F3C69FD"/>
    <w:rsid w:val="50663B7E"/>
    <w:rsid w:val="51CD3737"/>
    <w:rsid w:val="569337DC"/>
    <w:rsid w:val="589875DD"/>
    <w:rsid w:val="5C5E4398"/>
    <w:rsid w:val="5D746439"/>
    <w:rsid w:val="66001F65"/>
    <w:rsid w:val="6975143C"/>
    <w:rsid w:val="6B5437C6"/>
    <w:rsid w:val="6E0F6D6D"/>
    <w:rsid w:val="6F5A0731"/>
    <w:rsid w:val="70346913"/>
    <w:rsid w:val="72150C36"/>
    <w:rsid w:val="766A2DD4"/>
    <w:rsid w:val="76B5414D"/>
    <w:rsid w:val="77C2787B"/>
    <w:rsid w:val="7D2B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"/>
    <w:rsid w:val="00C367AE"/>
    <w:rPr>
      <w:sz w:val="18"/>
      <w:szCs w:val="18"/>
    </w:rPr>
  </w:style>
  <w:style w:type="character" w:customStyle="1" w:styleId="Char">
    <w:name w:val="批注框文本 Char"/>
    <w:basedOn w:val="a1"/>
    <w:link w:val="a7"/>
    <w:rsid w:val="00C367AE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"/>
    <w:rsid w:val="00C367AE"/>
    <w:rPr>
      <w:sz w:val="18"/>
      <w:szCs w:val="18"/>
    </w:rPr>
  </w:style>
  <w:style w:type="character" w:customStyle="1" w:styleId="Char">
    <w:name w:val="批注框文本 Char"/>
    <w:basedOn w:val="a1"/>
    <w:link w:val="a7"/>
    <w:rsid w:val="00C367A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陌然浅笑1388641349</dc:creator>
  <cp:lastModifiedBy>Lenovo</cp:lastModifiedBy>
  <cp:revision>2</cp:revision>
  <cp:lastPrinted>2018-11-17T05:53:00Z</cp:lastPrinted>
  <dcterms:created xsi:type="dcterms:W3CDTF">2017-12-21T13:21:00Z</dcterms:created>
  <dcterms:modified xsi:type="dcterms:W3CDTF">2021-08-14T05:12:00Z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